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175443" w14:textId="025B4AFB" w:rsidR="00161856" w:rsidRPr="00863065" w:rsidRDefault="00161856" w:rsidP="00161856">
      <w:pPr>
        <w:pStyle w:val="a7"/>
        <w:tabs>
          <w:tab w:val="left" w:pos="709"/>
          <w:tab w:val="right" w:pos="9639"/>
        </w:tabs>
        <w:wordWrap w:val="0"/>
        <w:spacing w:after="0"/>
        <w:ind w:right="120"/>
        <w:jc w:val="right"/>
        <w:rPr>
          <w:rFonts w:cs="Arial"/>
          <w:lang w:eastAsia="ja-JP"/>
        </w:rPr>
      </w:pPr>
      <w:r w:rsidRPr="00863065">
        <w:rPr>
          <w:rFonts w:cs="Arial"/>
        </w:rPr>
        <w:t xml:space="preserve">3GPP </w:t>
      </w:r>
      <w:r w:rsidRPr="00863065">
        <w:rPr>
          <w:rFonts w:cs="Arial"/>
          <w:lang w:eastAsia="ja-JP"/>
        </w:rPr>
        <w:t>TSG-RAN</w:t>
      </w:r>
      <w:r>
        <w:rPr>
          <w:rFonts w:cs="Arial" w:hint="eastAsia"/>
          <w:lang w:eastAsia="ja-JP"/>
        </w:rPr>
        <w:t xml:space="preserve"> WG2 </w:t>
      </w:r>
      <w:r w:rsidRPr="00863065">
        <w:rPr>
          <w:rFonts w:cs="Arial"/>
          <w:lang w:eastAsia="ja-JP"/>
        </w:rPr>
        <w:t>#</w:t>
      </w:r>
      <w:r>
        <w:rPr>
          <w:rFonts w:cs="Arial"/>
          <w:lang w:eastAsia="ja-JP"/>
        </w:rPr>
        <w:t>121bis-e</w:t>
      </w:r>
      <w:r w:rsidRPr="00863065">
        <w:rPr>
          <w:rFonts w:cs="Arial"/>
        </w:rPr>
        <w:tab/>
      </w:r>
      <w:r w:rsidR="004708DA" w:rsidRPr="004708DA">
        <w:rPr>
          <w:rFonts w:cs="Arial"/>
          <w:lang w:eastAsia="ja-JP"/>
        </w:rPr>
        <w:t>R2-2304159</w:t>
      </w:r>
    </w:p>
    <w:p w14:paraId="190846C3" w14:textId="77777777" w:rsidR="00161856" w:rsidRPr="00863065" w:rsidRDefault="00161856" w:rsidP="00161856">
      <w:pPr>
        <w:pStyle w:val="a7"/>
        <w:tabs>
          <w:tab w:val="left" w:pos="709"/>
          <w:tab w:val="right" w:pos="9639"/>
        </w:tabs>
        <w:spacing w:after="0"/>
        <w:jc w:val="left"/>
        <w:rPr>
          <w:rFonts w:cs="Arial"/>
          <w:lang w:val="en-US" w:eastAsia="ja-JP"/>
        </w:rPr>
      </w:pPr>
      <w:r>
        <w:rPr>
          <w:rFonts w:cs="Arial" w:hint="eastAsia"/>
          <w:lang w:val="en-US" w:eastAsia="ja-JP"/>
        </w:rPr>
        <w:t>GTW</w:t>
      </w:r>
      <w:r>
        <w:rPr>
          <w:rFonts w:cs="Arial"/>
          <w:lang w:val="en-US" w:eastAsia="ja-JP"/>
        </w:rPr>
        <w:t>, 17</w:t>
      </w:r>
      <w:r>
        <w:rPr>
          <w:rFonts w:cs="Arial"/>
          <w:vertAlign w:val="superscript"/>
          <w:lang w:val="en-US" w:eastAsia="ja-JP"/>
        </w:rPr>
        <w:t>th</w:t>
      </w:r>
      <w:r>
        <w:rPr>
          <w:rFonts w:cs="Arial"/>
          <w:lang w:val="en-US" w:eastAsia="ja-JP"/>
        </w:rPr>
        <w:t xml:space="preserve"> </w:t>
      </w:r>
      <w:r>
        <w:rPr>
          <w:rFonts w:cs="Arial" w:hint="eastAsia"/>
          <w:lang w:val="en-US" w:eastAsia="ja-JP"/>
        </w:rPr>
        <w:t xml:space="preserve">April </w:t>
      </w:r>
      <w:r>
        <w:rPr>
          <w:rFonts w:cs="Arial"/>
          <w:lang w:val="en-US" w:eastAsia="ja-JP"/>
        </w:rPr>
        <w:t>–</w:t>
      </w:r>
      <w:r>
        <w:rPr>
          <w:rFonts w:cs="Arial" w:hint="eastAsia"/>
          <w:lang w:val="en-US" w:eastAsia="ja-JP"/>
        </w:rPr>
        <w:t xml:space="preserve"> </w:t>
      </w:r>
      <w:r>
        <w:rPr>
          <w:rFonts w:cs="Arial"/>
          <w:lang w:val="en-US" w:eastAsia="ja-JP"/>
        </w:rPr>
        <w:t>26</w:t>
      </w:r>
      <w:r>
        <w:rPr>
          <w:rFonts w:cs="Arial"/>
          <w:vertAlign w:val="superscript"/>
          <w:lang w:val="en-US" w:eastAsia="ja-JP"/>
        </w:rPr>
        <w:t>th</w:t>
      </w:r>
      <w:r>
        <w:rPr>
          <w:rFonts w:cs="Arial"/>
          <w:lang w:val="en-US" w:eastAsia="ja-JP"/>
        </w:rPr>
        <w:t xml:space="preserve"> </w:t>
      </w:r>
      <w:r>
        <w:rPr>
          <w:rFonts w:cs="Arial" w:hint="eastAsia"/>
          <w:lang w:val="en-US" w:eastAsia="ja-JP"/>
        </w:rPr>
        <w:t>April</w:t>
      </w:r>
      <w:r w:rsidRPr="00802E96">
        <w:rPr>
          <w:rFonts w:cs="Arial"/>
          <w:lang w:val="en-US" w:eastAsia="ja-JP"/>
        </w:rPr>
        <w:t xml:space="preserve"> 20</w:t>
      </w:r>
      <w:r>
        <w:rPr>
          <w:rFonts w:cs="Arial"/>
          <w:lang w:val="en-US" w:eastAsia="ja-JP"/>
        </w:rPr>
        <w:t>23</w:t>
      </w:r>
    </w:p>
    <w:p w14:paraId="3AF895BC" w14:textId="77777777" w:rsidR="007E2FC8" w:rsidRPr="00863065" w:rsidRDefault="007E2FC8" w:rsidP="007E2FC8">
      <w:pPr>
        <w:pStyle w:val="a7"/>
        <w:pBdr>
          <w:bottom w:val="single" w:sz="4" w:space="1" w:color="auto"/>
        </w:pBdr>
        <w:tabs>
          <w:tab w:val="left" w:pos="709"/>
        </w:tabs>
        <w:spacing w:after="0"/>
        <w:jc w:val="left"/>
        <w:rPr>
          <w:rFonts w:cs="Arial"/>
          <w:lang w:val="en-US" w:eastAsia="ja-JP"/>
        </w:rPr>
      </w:pPr>
    </w:p>
    <w:p w14:paraId="6D9519F2" w14:textId="35536308" w:rsidR="007E2FC8" w:rsidRPr="00863065" w:rsidRDefault="007E2FC8" w:rsidP="007E2FC8">
      <w:pPr>
        <w:keepNext/>
        <w:pBdr>
          <w:top w:val="single" w:sz="4" w:space="1" w:color="auto"/>
        </w:pBdr>
        <w:tabs>
          <w:tab w:val="left" w:pos="2552"/>
        </w:tabs>
        <w:ind w:left="2550" w:hanging="2550"/>
        <w:rPr>
          <w:rFonts w:ascii="Arial" w:hAnsi="Arial" w:cs="Arial"/>
          <w:b/>
          <w:sz w:val="24"/>
          <w:lang w:val="en-US" w:eastAsia="ja-JP"/>
        </w:rPr>
      </w:pPr>
      <w:r w:rsidRPr="00863065">
        <w:rPr>
          <w:rFonts w:ascii="Arial" w:hAnsi="Arial" w:cs="Arial"/>
          <w:b/>
          <w:sz w:val="24"/>
          <w:lang w:val="en-US"/>
        </w:rPr>
        <w:t>Source:</w:t>
      </w:r>
      <w:r w:rsidR="002B674A">
        <w:rPr>
          <w:rFonts w:ascii="Arial" w:hAnsi="Arial" w:cs="Arial"/>
          <w:b/>
          <w:sz w:val="24"/>
          <w:lang w:val="en-US"/>
        </w:rPr>
        <w:tab/>
      </w:r>
      <w:r>
        <w:rPr>
          <w:rFonts w:ascii="Arial" w:hAnsi="Arial" w:cs="Arial" w:hint="eastAsia"/>
          <w:b/>
          <w:sz w:val="24"/>
          <w:lang w:val="en-US" w:eastAsia="ja-JP"/>
        </w:rPr>
        <w:t>NTT DOCOMO, INC.</w:t>
      </w:r>
    </w:p>
    <w:p w14:paraId="0C115227" w14:textId="672AC6F7" w:rsidR="007E2FC8" w:rsidRPr="00863065" w:rsidRDefault="007E2FC8" w:rsidP="002B674A">
      <w:pPr>
        <w:keepNext/>
        <w:pBdr>
          <w:top w:val="single" w:sz="4" w:space="1" w:color="auto"/>
        </w:pBdr>
        <w:tabs>
          <w:tab w:val="left" w:pos="2552"/>
        </w:tabs>
        <w:ind w:left="2550" w:hanging="2550"/>
        <w:rPr>
          <w:rFonts w:ascii="Arial" w:hAnsi="Arial" w:cs="Arial"/>
          <w:b/>
          <w:sz w:val="24"/>
          <w:lang w:eastAsia="ja-JP"/>
        </w:rPr>
      </w:pPr>
      <w:r w:rsidRPr="00863065">
        <w:rPr>
          <w:rFonts w:ascii="Arial" w:hAnsi="Arial" w:cs="Arial"/>
          <w:b/>
          <w:sz w:val="24"/>
        </w:rPr>
        <w:t>Title:</w:t>
      </w:r>
      <w:r w:rsidR="002B674A">
        <w:rPr>
          <w:rFonts w:ascii="Arial" w:hAnsi="Arial" w:cs="Arial"/>
          <w:b/>
          <w:sz w:val="24"/>
        </w:rPr>
        <w:tab/>
      </w:r>
      <w:r w:rsidR="00683C48">
        <w:rPr>
          <w:rFonts w:ascii="Arial" w:hAnsi="Arial" w:cs="Arial" w:hint="eastAsia"/>
          <w:b/>
          <w:sz w:val="24"/>
          <w:lang w:eastAsia="ja-JP"/>
        </w:rPr>
        <w:t>Di</w:t>
      </w:r>
      <w:r w:rsidR="00683C48">
        <w:rPr>
          <w:rFonts w:ascii="Arial" w:hAnsi="Arial" w:cs="Arial"/>
          <w:b/>
          <w:sz w:val="24"/>
          <w:lang w:eastAsia="ja-JP"/>
        </w:rPr>
        <w:t>scussion on</w:t>
      </w:r>
      <w:r w:rsidR="00161856">
        <w:rPr>
          <w:rFonts w:ascii="Arial" w:hAnsi="Arial" w:cs="Arial"/>
          <w:b/>
          <w:sz w:val="24"/>
          <w:lang w:eastAsia="ja-JP"/>
        </w:rPr>
        <w:t xml:space="preserve"> relations between LCM and Data collection</w:t>
      </w:r>
    </w:p>
    <w:p w14:paraId="0F8951C0" w14:textId="1D455ED6" w:rsidR="007E2FC8" w:rsidRPr="00863065" w:rsidRDefault="007E2FC8" w:rsidP="007E2FC8">
      <w:pPr>
        <w:keepNext/>
        <w:tabs>
          <w:tab w:val="left" w:pos="2552"/>
        </w:tabs>
        <w:rPr>
          <w:rFonts w:ascii="Arial" w:hAnsi="Arial" w:cs="Arial"/>
          <w:b/>
          <w:sz w:val="24"/>
          <w:lang w:eastAsia="ja-JP"/>
        </w:rPr>
      </w:pPr>
      <w:r w:rsidRPr="00863065">
        <w:rPr>
          <w:rFonts w:ascii="Arial" w:hAnsi="Arial" w:cs="Arial"/>
          <w:b/>
          <w:sz w:val="24"/>
        </w:rPr>
        <w:t>Document for:</w:t>
      </w:r>
      <w:r w:rsidR="002B674A">
        <w:rPr>
          <w:rFonts w:ascii="Arial" w:hAnsi="Arial" w:cs="Arial"/>
          <w:b/>
          <w:sz w:val="24"/>
        </w:rPr>
        <w:tab/>
      </w:r>
      <w:r>
        <w:rPr>
          <w:rFonts w:ascii="Arial" w:hAnsi="Arial" w:cs="Arial" w:hint="eastAsia"/>
          <w:b/>
          <w:sz w:val="24"/>
          <w:lang w:eastAsia="ja-JP"/>
        </w:rPr>
        <w:t>Discussion and decision</w:t>
      </w:r>
    </w:p>
    <w:p w14:paraId="2211F357" w14:textId="3154DE47" w:rsidR="007E2FC8" w:rsidRPr="00863065" w:rsidRDefault="007E2FC8" w:rsidP="007E2FC8">
      <w:pPr>
        <w:keepNext/>
        <w:pBdr>
          <w:bottom w:val="single" w:sz="4" w:space="1" w:color="auto"/>
        </w:pBdr>
        <w:tabs>
          <w:tab w:val="left" w:pos="2552"/>
        </w:tabs>
        <w:rPr>
          <w:rFonts w:ascii="Arial" w:hAnsi="Arial" w:cs="Arial"/>
          <w:b/>
          <w:sz w:val="24"/>
          <w:lang w:eastAsia="ja-JP"/>
        </w:rPr>
      </w:pPr>
      <w:r w:rsidRPr="00863065">
        <w:rPr>
          <w:rFonts w:ascii="Arial" w:hAnsi="Arial" w:cs="Arial"/>
          <w:b/>
          <w:sz w:val="24"/>
        </w:rPr>
        <w:t>Agenda Item:</w:t>
      </w:r>
      <w:r w:rsidR="002B674A">
        <w:rPr>
          <w:rFonts w:ascii="Arial" w:hAnsi="Arial" w:cs="Arial"/>
          <w:b/>
          <w:sz w:val="24"/>
        </w:rPr>
        <w:tab/>
      </w:r>
      <w:r w:rsidR="00161856">
        <w:rPr>
          <w:rFonts w:ascii="Arial" w:hAnsi="Arial" w:cs="Arial"/>
          <w:b/>
          <w:sz w:val="24"/>
        </w:rPr>
        <w:t>7.16.2.2</w:t>
      </w:r>
    </w:p>
    <w:p w14:paraId="41388FAE" w14:textId="509A3DE9" w:rsidR="00F3091E" w:rsidRPr="00831621" w:rsidRDefault="007E2FC8" w:rsidP="007E2FC8">
      <w:pPr>
        <w:pStyle w:val="2"/>
        <w:numPr>
          <w:ilvl w:val="0"/>
          <w:numId w:val="1"/>
        </w:numPr>
        <w:rPr>
          <w:rFonts w:cs="Arial"/>
          <w:lang w:eastAsia="ja-JP"/>
        </w:rPr>
      </w:pPr>
      <w:r w:rsidRPr="00863065">
        <w:rPr>
          <w:rFonts w:cs="Arial"/>
          <w:lang w:eastAsia="ja-JP"/>
        </w:rPr>
        <w:t>Introduction</w:t>
      </w:r>
    </w:p>
    <w:p w14:paraId="16438548" w14:textId="0049B0E7" w:rsidR="007E2FC8" w:rsidRDefault="00F3091E" w:rsidP="007E2FC8">
      <w:pPr>
        <w:rPr>
          <w:sz w:val="22"/>
          <w:szCs w:val="22"/>
          <w:lang w:eastAsia="ja-JP"/>
        </w:rPr>
      </w:pPr>
      <w:r>
        <w:rPr>
          <w:rFonts w:hint="eastAsia"/>
          <w:sz w:val="22"/>
          <w:szCs w:val="22"/>
          <w:lang w:eastAsia="ja-JP"/>
        </w:rPr>
        <w:t>I</w:t>
      </w:r>
      <w:r>
        <w:rPr>
          <w:sz w:val="22"/>
          <w:szCs w:val="22"/>
          <w:lang w:eastAsia="ja-JP"/>
        </w:rPr>
        <w:t xml:space="preserve">n the RAN2 </w:t>
      </w:r>
      <w:r w:rsidR="00055C91">
        <w:rPr>
          <w:rFonts w:hint="eastAsia"/>
          <w:sz w:val="22"/>
          <w:szCs w:val="22"/>
          <w:lang w:eastAsia="ja-JP"/>
        </w:rPr>
        <w:t>#</w:t>
      </w:r>
      <w:r w:rsidR="00055C91">
        <w:rPr>
          <w:sz w:val="22"/>
          <w:szCs w:val="22"/>
          <w:lang w:eastAsia="ja-JP"/>
        </w:rPr>
        <w:t xml:space="preserve">121 </w:t>
      </w:r>
      <w:r>
        <w:rPr>
          <w:sz w:val="22"/>
          <w:szCs w:val="22"/>
          <w:lang w:eastAsia="ja-JP"/>
        </w:rPr>
        <w:t xml:space="preserve">meeting, </w:t>
      </w:r>
      <w:r w:rsidR="00055C91">
        <w:rPr>
          <w:sz w:val="22"/>
          <w:szCs w:val="22"/>
          <w:lang w:eastAsia="ja-JP"/>
        </w:rPr>
        <w:t>RAN2 made following assumption</w:t>
      </w:r>
      <w:r w:rsidR="004C2FF6">
        <w:rPr>
          <w:sz w:val="22"/>
          <w:szCs w:val="22"/>
          <w:lang w:eastAsia="ja-JP"/>
        </w:rPr>
        <w:t xml:space="preserve"> [1]</w:t>
      </w:r>
      <w:r w:rsidR="002F0A47">
        <w:rPr>
          <w:sz w:val="22"/>
          <w:szCs w:val="22"/>
          <w:lang w:eastAsia="ja-JP"/>
        </w:rPr>
        <w:t>.</w:t>
      </w:r>
      <w:r w:rsidR="00055C91">
        <w:rPr>
          <w:sz w:val="22"/>
          <w:szCs w:val="22"/>
          <w:lang w:eastAsia="ja-JP"/>
        </w:rPr>
        <w:t xml:space="preserve"> </w:t>
      </w:r>
      <w:r w:rsidR="00EE3320">
        <w:rPr>
          <w:sz w:val="22"/>
          <w:szCs w:val="22"/>
          <w:lang w:eastAsia="ja-JP"/>
        </w:rPr>
        <w:t>In t</w:t>
      </w:r>
      <w:r w:rsidR="00EE3320" w:rsidRPr="00EE3320">
        <w:rPr>
          <w:sz w:val="22"/>
          <w:szCs w:val="22"/>
          <w:lang w:eastAsia="ja-JP"/>
        </w:rPr>
        <w:t>his contribution describes the relationship between LCM and data collection frameworks.</w:t>
      </w:r>
    </w:p>
    <w:tbl>
      <w:tblPr>
        <w:tblStyle w:val="aa"/>
        <w:tblW w:w="0" w:type="auto"/>
        <w:tblLook w:val="04A0" w:firstRow="1" w:lastRow="0" w:firstColumn="1" w:lastColumn="0" w:noHBand="0" w:noVBand="1"/>
      </w:tblPr>
      <w:tblGrid>
        <w:gridCol w:w="9629"/>
      </w:tblGrid>
      <w:tr w:rsidR="002F0A47" w14:paraId="04F7BC74" w14:textId="77777777" w:rsidTr="002F0A47">
        <w:tc>
          <w:tcPr>
            <w:tcW w:w="9629" w:type="dxa"/>
          </w:tcPr>
          <w:p w14:paraId="55D0C6CA" w14:textId="77777777" w:rsidR="00055C91" w:rsidRPr="008F3C58" w:rsidRDefault="00055C91" w:rsidP="00055C91">
            <w:pPr>
              <w:pStyle w:val="BoldComments"/>
            </w:pPr>
            <w:r w:rsidRPr="0042138F">
              <w:t>Data Collection</w:t>
            </w:r>
          </w:p>
          <w:p w14:paraId="4567110B" w14:textId="77777777" w:rsidR="00055C91" w:rsidRPr="000A5EC8" w:rsidRDefault="00055C91" w:rsidP="00055C91">
            <w:pPr>
              <w:pStyle w:val="Doc-text2"/>
              <w:rPr>
                <w:i/>
                <w:iCs/>
              </w:rPr>
            </w:pPr>
            <w:r w:rsidRPr="000A5EC8">
              <w:rPr>
                <w:i/>
                <w:iCs/>
              </w:rPr>
              <w:t>Proposal 1</w:t>
            </w:r>
            <w:r w:rsidRPr="000A5EC8">
              <w:rPr>
                <w:i/>
                <w:iCs/>
              </w:rPr>
              <w:tab/>
              <w:t>RAN2 to simultaneously focus on studying data collection solutions for both NW- and UE-sided AIML models, including assistance signalling and (dataset) reporting from the concerning entity.</w:t>
            </w:r>
          </w:p>
          <w:p w14:paraId="1E05AEC9" w14:textId="77777777" w:rsidR="00055C91" w:rsidRPr="000A5EC8" w:rsidRDefault="00055C91" w:rsidP="00055C91">
            <w:pPr>
              <w:pStyle w:val="Doc-text2"/>
              <w:rPr>
                <w:i/>
                <w:iCs/>
              </w:rPr>
            </w:pPr>
            <w:r w:rsidRPr="000A5EC8">
              <w:rPr>
                <w:i/>
                <w:iCs/>
              </w:rPr>
              <w:t>Proposal 2</w:t>
            </w:r>
            <w:r w:rsidRPr="000A5EC8">
              <w:rPr>
                <w:i/>
                <w:iCs/>
              </w:rPr>
              <w:tab/>
              <w:t>Study RAN2 implications of data collection for all concerning LCM purpose, e.g., model training/monitoring/selection/update/inference/etc.</w:t>
            </w:r>
          </w:p>
          <w:p w14:paraId="5B0F1C0D" w14:textId="77777777" w:rsidR="00055C91" w:rsidRPr="000A5EC8" w:rsidRDefault="00055C91" w:rsidP="00055C91">
            <w:pPr>
              <w:pStyle w:val="Doc-text2"/>
              <w:rPr>
                <w:i/>
                <w:iCs/>
              </w:rPr>
            </w:pPr>
            <w:r w:rsidRPr="000A5EC8">
              <w:rPr>
                <w:i/>
                <w:iCs/>
              </w:rPr>
              <w:t>Proposal 3</w:t>
            </w:r>
            <w:r w:rsidRPr="000A5EC8">
              <w:rPr>
                <w:i/>
                <w:iCs/>
              </w:rPr>
              <w:tab/>
              <w:t>RAN2 to separately analyse the data collection requirements and solutions for the different LCM purposes. FFS if general frameworks/solutions could be adopted.</w:t>
            </w:r>
          </w:p>
          <w:p w14:paraId="6DB4000D" w14:textId="77777777" w:rsidR="00055C91" w:rsidRPr="000A5EC8" w:rsidRDefault="00055C91" w:rsidP="00055C91">
            <w:pPr>
              <w:pStyle w:val="Doc-text2"/>
              <w:rPr>
                <w:i/>
                <w:iCs/>
              </w:rPr>
            </w:pPr>
            <w:r w:rsidRPr="000A5EC8">
              <w:rPr>
                <w:i/>
                <w:iCs/>
              </w:rPr>
              <w:t>Proposal 4</w:t>
            </w:r>
            <w:r w:rsidRPr="000A5EC8">
              <w:rPr>
                <w:i/>
                <w:iCs/>
              </w:rPr>
              <w:tab/>
              <w:t>Wait for RAN1 requirements before discussing specific data collection solutions for use cases and for the related (LCM) procedures. In the meantime, RAN2 can summarize the implementation of existing frameworks while focusing on different performance metrics.</w:t>
            </w:r>
          </w:p>
          <w:p w14:paraId="2D72F10E" w14:textId="77777777" w:rsidR="00055C91" w:rsidRPr="000A5EC8" w:rsidRDefault="00055C91" w:rsidP="00055C91">
            <w:pPr>
              <w:pStyle w:val="Doc-text2"/>
              <w:rPr>
                <w:i/>
                <w:iCs/>
              </w:rPr>
            </w:pPr>
            <w:r w:rsidRPr="000A5EC8">
              <w:rPr>
                <w:i/>
                <w:iCs/>
              </w:rPr>
              <w:t>Proposal 5</w:t>
            </w:r>
            <w:r w:rsidRPr="000A5EC8">
              <w:rPr>
                <w:i/>
                <w:iCs/>
              </w:rPr>
              <w:tab/>
              <w:t>When summarizing the different data collection frameworks, RAN2 can start by considering the following metrics: a) the content of the data, b) the data size, c) latency and periodicity, d) signalling, entities involved, and configuration aspects. FFS on how to handle security/privacy.</w:t>
            </w:r>
          </w:p>
          <w:p w14:paraId="2D966327" w14:textId="77777777" w:rsidR="00055C91" w:rsidRPr="000A5EC8" w:rsidRDefault="00055C91" w:rsidP="00055C91">
            <w:pPr>
              <w:pStyle w:val="Doc-text2"/>
              <w:rPr>
                <w:i/>
                <w:iCs/>
              </w:rPr>
            </w:pPr>
            <w:r w:rsidRPr="000A5EC8">
              <w:rPr>
                <w:i/>
                <w:iCs/>
              </w:rPr>
              <w:t>Proposal 6</w:t>
            </w:r>
            <w:r w:rsidRPr="000A5EC8">
              <w:rPr>
                <w:i/>
                <w:iCs/>
              </w:rPr>
              <w:tab/>
              <w:t>Consider the following existing frameworks as starting points to be considered for data collection: SON &amp; MDT, UE assistance information, RRM measurement reports, CSI reporting framework, LPP Provide location information. FFS whether other frameworks should be discussed.</w:t>
            </w:r>
          </w:p>
          <w:p w14:paraId="7D66AA6D" w14:textId="77777777" w:rsidR="00055C91" w:rsidRPr="000A5EC8" w:rsidRDefault="00055C91" w:rsidP="00055C91">
            <w:pPr>
              <w:pStyle w:val="Doc-text2"/>
              <w:rPr>
                <w:i/>
                <w:iCs/>
              </w:rPr>
            </w:pPr>
            <w:r w:rsidRPr="000A5EC8">
              <w:rPr>
                <w:i/>
                <w:iCs/>
              </w:rPr>
              <w:t>Proposal 7</w:t>
            </w:r>
            <w:r w:rsidRPr="000A5EC8">
              <w:rPr>
                <w:i/>
                <w:iCs/>
              </w:rPr>
              <w:tab/>
              <w:t>Upon receiving specific (RAN1) requirements, RAN2 to decide whether the existing frameworks can be reused/extended, or whether a new framework is required.</w:t>
            </w:r>
          </w:p>
          <w:p w14:paraId="66A520F0" w14:textId="77777777" w:rsidR="00055C91" w:rsidRPr="000A5EC8" w:rsidRDefault="00055C91" w:rsidP="00055C91">
            <w:pPr>
              <w:pStyle w:val="Doc-text2"/>
              <w:rPr>
                <w:i/>
                <w:iCs/>
              </w:rPr>
            </w:pPr>
            <w:r w:rsidRPr="000A5EC8">
              <w:rPr>
                <w:i/>
                <w:iCs/>
              </w:rPr>
              <w:t>Proposal 8</w:t>
            </w:r>
            <w:r w:rsidRPr="000A5EC8">
              <w:rPr>
                <w:i/>
                <w:iCs/>
              </w:rPr>
              <w:tab/>
              <w:t>For data collection, RAN2 will simply keep progressing and will inform of concerning agreements to RAN1 when necessary.</w:t>
            </w:r>
          </w:p>
          <w:p w14:paraId="67ED9571" w14:textId="77777777" w:rsidR="00055C91" w:rsidRDefault="00055C91" w:rsidP="00055C91">
            <w:pPr>
              <w:pStyle w:val="Doc-text2"/>
            </w:pPr>
          </w:p>
          <w:p w14:paraId="208AEC5D" w14:textId="77777777" w:rsidR="00055C91" w:rsidRDefault="00055C91" w:rsidP="00055C91">
            <w:pPr>
              <w:pStyle w:val="Agreement"/>
            </w:pPr>
            <w:r>
              <w:t xml:space="preserve">P1-P8 are loosely endorsed with the understanding that we can also go beyond, </w:t>
            </w:r>
            <w:proofErr w:type="gramStart"/>
            <w:r>
              <w:t>e.g.</w:t>
            </w:r>
            <w:proofErr w:type="gramEnd"/>
            <w:r>
              <w:t xml:space="preserve"> analyse other methods.</w:t>
            </w:r>
          </w:p>
          <w:p w14:paraId="0C9A7D3C" w14:textId="77777777" w:rsidR="00055C91" w:rsidRPr="00861F9B" w:rsidRDefault="00055C91" w:rsidP="00055C91">
            <w:pPr>
              <w:pStyle w:val="Doc-text2"/>
            </w:pPr>
          </w:p>
          <w:p w14:paraId="1DC32B49" w14:textId="77777777" w:rsidR="00055C91" w:rsidRDefault="00055C91" w:rsidP="00055C91">
            <w:pPr>
              <w:pStyle w:val="Agreement"/>
            </w:pPr>
            <w:r>
              <w:t xml:space="preserve">Endorse the table </w:t>
            </w:r>
            <w:r w:rsidRPr="002737A6">
              <w:rPr>
                <w:i/>
                <w:iCs/>
                <w:color w:val="FF0000"/>
              </w:rPr>
              <w:t>(below)</w:t>
            </w:r>
            <w:r>
              <w:t xml:space="preserve"> as a starting point (</w:t>
            </w:r>
            <w:proofErr w:type="gramStart"/>
            <w:r>
              <w:t>e.g.</w:t>
            </w:r>
            <w:proofErr w:type="gramEnd"/>
            <w:r>
              <w:t xml:space="preserve"> can add more columns if needed later, modify, add rows etc). Content shall be interpreted as current content. </w:t>
            </w:r>
          </w:p>
          <w:p w14:paraId="636043BE" w14:textId="77777777" w:rsidR="00055C91" w:rsidRDefault="00055C91" w:rsidP="00055C91">
            <w:pPr>
              <w:pStyle w:val="Agreement"/>
            </w:pPr>
            <w:r>
              <w:t>Chair: There is significant support to aim for evaluating the data collection methods per LCM purpose</w:t>
            </w:r>
          </w:p>
          <w:p w14:paraId="7F13C103" w14:textId="77777777" w:rsidR="00055C91" w:rsidRPr="00676C2E" w:rsidRDefault="00055C91" w:rsidP="00055C91">
            <w:pPr>
              <w:pStyle w:val="Agreement"/>
              <w:rPr>
                <w:lang w:eastAsia="zh-CN"/>
              </w:rPr>
            </w:pPr>
            <w:r>
              <w:rPr>
                <w:lang w:eastAsia="zh-CN"/>
              </w:rPr>
              <w:t>R2 may consider including t</w:t>
            </w:r>
            <w:r w:rsidRPr="00E834CA">
              <w:rPr>
                <w:lang w:eastAsia="zh-CN"/>
              </w:rPr>
              <w:t xml:space="preserve">he existing </w:t>
            </w:r>
            <w:r>
              <w:rPr>
                <w:lang w:eastAsia="zh-CN"/>
              </w:rPr>
              <w:t xml:space="preserve">EVEX </w:t>
            </w:r>
            <w:r w:rsidRPr="00E834CA">
              <w:rPr>
                <w:lang w:eastAsia="zh-CN"/>
              </w:rPr>
              <w:t>framework</w:t>
            </w:r>
            <w:r>
              <w:rPr>
                <w:lang w:eastAsia="zh-CN"/>
              </w:rPr>
              <w:t xml:space="preserve"> for this SI, FFS exactly what this means, can discuss next meeting.</w:t>
            </w:r>
          </w:p>
          <w:tbl>
            <w:tblPr>
              <w:tblStyle w:val="aa"/>
              <w:tblpPr w:leftFromText="180" w:rightFromText="180" w:vertAnchor="text" w:horzAnchor="margin" w:tblpY="337"/>
              <w:tblW w:w="5000" w:type="pct"/>
              <w:tblLook w:val="04A0" w:firstRow="1" w:lastRow="0" w:firstColumn="1" w:lastColumn="0" w:noHBand="0" w:noVBand="1"/>
            </w:tblPr>
            <w:tblGrid>
              <w:gridCol w:w="1119"/>
              <w:gridCol w:w="875"/>
              <w:gridCol w:w="2112"/>
              <w:gridCol w:w="883"/>
              <w:gridCol w:w="1091"/>
              <w:gridCol w:w="1104"/>
              <w:gridCol w:w="1470"/>
              <w:gridCol w:w="749"/>
            </w:tblGrid>
            <w:tr w:rsidR="00055C91" w:rsidRPr="00C77A18" w14:paraId="50766ECD" w14:textId="77777777" w:rsidTr="00885788">
              <w:trPr>
                <w:trHeight w:val="973"/>
                <w:tblHeader/>
              </w:trPr>
              <w:tc>
                <w:tcPr>
                  <w:tcW w:w="567" w:type="pct"/>
                </w:tcPr>
                <w:p w14:paraId="33E08CFF" w14:textId="77777777" w:rsidR="00055C91" w:rsidRPr="005E13E3" w:rsidRDefault="00055C91" w:rsidP="00055C91">
                  <w:pPr>
                    <w:rPr>
                      <w:b/>
                      <w:bCs/>
                    </w:rPr>
                  </w:pPr>
                </w:p>
              </w:tc>
              <w:tc>
                <w:tcPr>
                  <w:tcW w:w="534" w:type="pct"/>
                </w:tcPr>
                <w:p w14:paraId="488DE4AF" w14:textId="77777777" w:rsidR="00055C91" w:rsidRPr="005E13E3" w:rsidRDefault="00055C91" w:rsidP="00055C91">
                  <w:pPr>
                    <w:rPr>
                      <w:b/>
                      <w:bCs/>
                    </w:rPr>
                  </w:pPr>
                  <w:r w:rsidRPr="005E13E3">
                    <w:rPr>
                      <w:b/>
                      <w:bCs/>
                    </w:rPr>
                    <w:t>Involved Network entity</w:t>
                  </w:r>
                </w:p>
              </w:tc>
              <w:tc>
                <w:tcPr>
                  <w:tcW w:w="575" w:type="pct"/>
                </w:tcPr>
                <w:p w14:paraId="068AE372" w14:textId="77777777" w:rsidR="00055C91" w:rsidRPr="005E13E3" w:rsidRDefault="00055C91" w:rsidP="00055C91">
                  <w:pPr>
                    <w:rPr>
                      <w:b/>
                      <w:bCs/>
                    </w:rPr>
                  </w:pPr>
                  <w:r w:rsidRPr="005E13E3">
                    <w:rPr>
                      <w:b/>
                      <w:bCs/>
                    </w:rPr>
                    <w:t>RRC state to generate data</w:t>
                  </w:r>
                </w:p>
              </w:tc>
              <w:tc>
                <w:tcPr>
                  <w:tcW w:w="573" w:type="pct"/>
                </w:tcPr>
                <w:p w14:paraId="19444609" w14:textId="77777777" w:rsidR="00055C91" w:rsidRPr="005E13E3" w:rsidRDefault="00055C91" w:rsidP="00055C91">
                  <w:pPr>
                    <w:rPr>
                      <w:b/>
                      <w:bCs/>
                    </w:rPr>
                  </w:pPr>
                  <w:r w:rsidRPr="005E13E3">
                    <w:rPr>
                      <w:b/>
                      <w:bCs/>
                    </w:rPr>
                    <w:t>Max payload size per reporting*</w:t>
                  </w:r>
                </w:p>
              </w:tc>
              <w:tc>
                <w:tcPr>
                  <w:tcW w:w="706" w:type="pct"/>
                </w:tcPr>
                <w:p w14:paraId="6B3F94E5" w14:textId="77777777" w:rsidR="00055C91" w:rsidRPr="005E13E3" w:rsidRDefault="00055C91" w:rsidP="00055C91">
                  <w:pPr>
                    <w:rPr>
                      <w:b/>
                      <w:bCs/>
                    </w:rPr>
                  </w:pPr>
                  <w:r w:rsidRPr="005E13E3">
                    <w:rPr>
                      <w:b/>
                      <w:bCs/>
                    </w:rPr>
                    <w:t>Contents to be collected</w:t>
                  </w:r>
                </w:p>
              </w:tc>
              <w:tc>
                <w:tcPr>
                  <w:tcW w:w="795" w:type="pct"/>
                </w:tcPr>
                <w:p w14:paraId="013FF5EE" w14:textId="77777777" w:rsidR="00055C91" w:rsidRPr="005E13E3" w:rsidRDefault="00055C91" w:rsidP="00055C91">
                  <w:pPr>
                    <w:rPr>
                      <w:b/>
                      <w:bCs/>
                    </w:rPr>
                  </w:pPr>
                  <w:r w:rsidRPr="005E13E3">
                    <w:rPr>
                      <w:b/>
                      <w:bCs/>
                    </w:rPr>
                    <w:t>End-to-End report latency**</w:t>
                  </w:r>
                </w:p>
              </w:tc>
              <w:tc>
                <w:tcPr>
                  <w:tcW w:w="662" w:type="pct"/>
                </w:tcPr>
                <w:p w14:paraId="0DCA4BC2" w14:textId="77777777" w:rsidR="00055C91" w:rsidRPr="005E13E3" w:rsidRDefault="00055C91" w:rsidP="00055C91">
                  <w:pPr>
                    <w:rPr>
                      <w:b/>
                      <w:bCs/>
                    </w:rPr>
                  </w:pPr>
                  <w:r w:rsidRPr="005E13E3">
                    <w:rPr>
                      <w:b/>
                      <w:bCs/>
                    </w:rPr>
                    <w:t>Report type</w:t>
                  </w:r>
                </w:p>
              </w:tc>
              <w:tc>
                <w:tcPr>
                  <w:tcW w:w="588" w:type="pct"/>
                </w:tcPr>
                <w:p w14:paraId="24C90FF8" w14:textId="77777777" w:rsidR="00055C91" w:rsidRPr="005E13E3" w:rsidRDefault="00055C91" w:rsidP="00055C91">
                  <w:pPr>
                    <w:rPr>
                      <w:b/>
                      <w:bCs/>
                    </w:rPr>
                  </w:pPr>
                  <w:r w:rsidRPr="005E13E3">
                    <w:rPr>
                      <w:b/>
                      <w:bCs/>
                    </w:rPr>
                    <w:t>Security and Privacy</w:t>
                  </w:r>
                </w:p>
              </w:tc>
            </w:tr>
            <w:tr w:rsidR="00055C91" w:rsidRPr="00C77A18" w14:paraId="5650BD65" w14:textId="77777777" w:rsidTr="00885788">
              <w:tc>
                <w:tcPr>
                  <w:tcW w:w="567" w:type="pct"/>
                </w:tcPr>
                <w:p w14:paraId="6A859E87" w14:textId="77777777" w:rsidR="00055C91" w:rsidRPr="005E13E3" w:rsidRDefault="00055C91" w:rsidP="00055C91">
                  <w:pPr>
                    <w:rPr>
                      <w:b/>
                      <w:bCs/>
                    </w:rPr>
                  </w:pPr>
                  <w:r w:rsidRPr="005E13E3">
                    <w:rPr>
                      <w:b/>
                      <w:bCs/>
                    </w:rPr>
                    <w:t>Logged MDT</w:t>
                  </w:r>
                </w:p>
              </w:tc>
              <w:tc>
                <w:tcPr>
                  <w:tcW w:w="534" w:type="pct"/>
                </w:tcPr>
                <w:p w14:paraId="231F805B" w14:textId="77777777" w:rsidR="00055C91" w:rsidRPr="00C77A18" w:rsidRDefault="00055C91" w:rsidP="00055C91">
                  <w:r w:rsidRPr="00C77A18">
                    <w:t>TCE/OAM</w:t>
                  </w:r>
                </w:p>
                <w:p w14:paraId="0A8BD856" w14:textId="77777777" w:rsidR="00055C91" w:rsidRPr="00C77A18" w:rsidRDefault="00055C91" w:rsidP="00055C91">
                  <w:r w:rsidRPr="00C77A18">
                    <w:t xml:space="preserve">(It can be utilized by </w:t>
                  </w:r>
                  <w:proofErr w:type="spellStart"/>
                  <w:r w:rsidRPr="00C77A18">
                    <w:t>gNB</w:t>
                  </w:r>
                  <w:proofErr w:type="spellEnd"/>
                  <w:r w:rsidRPr="00C77A18">
                    <w:t>)</w:t>
                  </w:r>
                </w:p>
              </w:tc>
              <w:tc>
                <w:tcPr>
                  <w:tcW w:w="575" w:type="pct"/>
                </w:tcPr>
                <w:p w14:paraId="31F71457" w14:textId="77777777" w:rsidR="00055C91" w:rsidRPr="00C77A18" w:rsidRDefault="00055C91" w:rsidP="00055C91">
                  <w:r w:rsidRPr="00C77A18">
                    <w:t>RRC_IDLE/RRRC_INACTIVE</w:t>
                  </w:r>
                </w:p>
              </w:tc>
              <w:tc>
                <w:tcPr>
                  <w:tcW w:w="573" w:type="pct"/>
                </w:tcPr>
                <w:p w14:paraId="6ED410D0" w14:textId="77777777" w:rsidR="00055C91" w:rsidRPr="00C77A18" w:rsidRDefault="00055C91" w:rsidP="00055C91">
                  <w:r w:rsidRPr="00C77A18">
                    <w:t>&lt;9kbyte</w:t>
                  </w:r>
                </w:p>
              </w:tc>
              <w:tc>
                <w:tcPr>
                  <w:tcW w:w="706" w:type="pct"/>
                </w:tcPr>
                <w:p w14:paraId="5895F924" w14:textId="77777777" w:rsidR="00055C91" w:rsidRPr="00C77A18" w:rsidRDefault="00055C91" w:rsidP="00055C91">
                  <w:r w:rsidRPr="00C77A18">
                    <w:t>L3 cell/beam measurements, location info, sensor info,</w:t>
                  </w:r>
                </w:p>
                <w:p w14:paraId="0C83C468" w14:textId="77777777" w:rsidR="00055C91" w:rsidRPr="00C77A18" w:rsidRDefault="00055C91" w:rsidP="00055C91">
                  <w:r w:rsidRPr="00C77A18">
                    <w:t>timing info</w:t>
                  </w:r>
                </w:p>
              </w:tc>
              <w:tc>
                <w:tcPr>
                  <w:tcW w:w="795" w:type="pct"/>
                </w:tcPr>
                <w:p w14:paraId="36127398" w14:textId="77777777" w:rsidR="00055C91" w:rsidRPr="00C77A18" w:rsidRDefault="00055C91" w:rsidP="00055C91">
                  <w:r w:rsidRPr="00C77A18">
                    <w:t>Procedure latency***:</w:t>
                  </w:r>
                </w:p>
                <w:p w14:paraId="7CE94F54" w14:textId="77777777" w:rsidR="00055C91" w:rsidRPr="00C77A18" w:rsidRDefault="00055C91" w:rsidP="00055C91">
                  <w:r w:rsidRPr="00C77A18">
                    <w:t>Latency to enter CONNECTED state</w:t>
                  </w:r>
                </w:p>
                <w:p w14:paraId="1D9543CD" w14:textId="77777777" w:rsidR="00055C91" w:rsidRPr="00C77A18" w:rsidRDefault="00055C91" w:rsidP="00055C91">
                  <w:r w:rsidRPr="00C77A18">
                    <w:t xml:space="preserve">Latency to receive </w:t>
                  </w:r>
                  <w:proofErr w:type="spellStart"/>
                  <w:r w:rsidRPr="00C77A18">
                    <w:t>gNB</w:t>
                  </w:r>
                  <w:proofErr w:type="spellEnd"/>
                  <w:r w:rsidRPr="00C77A18">
                    <w:t xml:space="preserve"> request </w:t>
                  </w:r>
                  <w:proofErr w:type="spellStart"/>
                  <w:r w:rsidRPr="00C77A18">
                    <w:t>signaling</w:t>
                  </w:r>
                  <w:proofErr w:type="spellEnd"/>
                  <w:r w:rsidRPr="00C77A18">
                    <w:t xml:space="preserve"> (~20ms)</w:t>
                  </w:r>
                </w:p>
                <w:p w14:paraId="0256D3BD" w14:textId="77777777" w:rsidR="00055C91" w:rsidRPr="00C77A18" w:rsidRDefault="00055C91" w:rsidP="00055C91">
                  <w:r w:rsidRPr="00C77A18">
                    <w:t xml:space="preserve">Air interface </w:t>
                  </w:r>
                  <w:proofErr w:type="spellStart"/>
                  <w:r w:rsidRPr="00C77A18">
                    <w:t>signaling</w:t>
                  </w:r>
                  <w:proofErr w:type="spellEnd"/>
                  <w:r w:rsidRPr="00C77A18">
                    <w:t xml:space="preserve"> latency****: </w:t>
                  </w:r>
                </w:p>
                <w:p w14:paraId="580598FB" w14:textId="77777777" w:rsidR="00055C91" w:rsidRPr="00C77A18" w:rsidRDefault="00055C91" w:rsidP="00055C91">
                  <w:r w:rsidRPr="00C77A18">
                    <w:t>~20ms (RRC)</w:t>
                  </w:r>
                </w:p>
                <w:p w14:paraId="69CAAC2D" w14:textId="77777777" w:rsidR="00055C91" w:rsidRPr="00C77A18" w:rsidRDefault="00055C91" w:rsidP="00055C91">
                  <w:r w:rsidRPr="00C77A18">
                    <w:t>Other latency:</w:t>
                  </w:r>
                </w:p>
                <w:p w14:paraId="1F3C26C5" w14:textId="77777777" w:rsidR="00055C91" w:rsidRPr="00C77A18" w:rsidRDefault="00055C91" w:rsidP="00055C91">
                  <w:r w:rsidRPr="00C77A18">
                    <w:t xml:space="preserve">Forwarding latency between </w:t>
                  </w:r>
                  <w:proofErr w:type="spellStart"/>
                  <w:r w:rsidRPr="00C77A18">
                    <w:t>gNB</w:t>
                  </w:r>
                  <w:proofErr w:type="spellEnd"/>
                  <w:r w:rsidRPr="00C77A18">
                    <w:t xml:space="preserve"> and TCE</w:t>
                  </w:r>
                </w:p>
              </w:tc>
              <w:tc>
                <w:tcPr>
                  <w:tcW w:w="662" w:type="pct"/>
                </w:tcPr>
                <w:p w14:paraId="61A82709" w14:textId="77777777" w:rsidR="00055C91" w:rsidRPr="00C77A18" w:rsidRDefault="00055C91" w:rsidP="00055C91">
                  <w:r w:rsidRPr="00C77A18">
                    <w:t xml:space="preserve">Upon </w:t>
                  </w:r>
                  <w:proofErr w:type="spellStart"/>
                  <w:r w:rsidRPr="00C77A18">
                    <w:t>gNB</w:t>
                  </w:r>
                  <w:proofErr w:type="spellEnd"/>
                  <w:r w:rsidRPr="00C77A18">
                    <w:t xml:space="preserve"> request after entering RRC_CONNECTED</w:t>
                  </w:r>
                </w:p>
              </w:tc>
              <w:tc>
                <w:tcPr>
                  <w:tcW w:w="588" w:type="pct"/>
                </w:tcPr>
                <w:p w14:paraId="0AEE6B73" w14:textId="77777777" w:rsidR="00055C91" w:rsidRPr="00C77A18" w:rsidRDefault="00055C91" w:rsidP="00055C91">
                  <w:r w:rsidRPr="00C77A18">
                    <w:t>AS security via RRC message,</w:t>
                  </w:r>
                </w:p>
                <w:p w14:paraId="779CD2D2" w14:textId="77777777" w:rsidR="00055C91" w:rsidRPr="00C77A18" w:rsidRDefault="00055C91" w:rsidP="00055C91">
                  <w:r w:rsidRPr="00C77A18">
                    <w:t xml:space="preserve">Privacy via user consent </w:t>
                  </w:r>
                </w:p>
              </w:tc>
            </w:tr>
            <w:tr w:rsidR="00055C91" w:rsidRPr="00C77A18" w14:paraId="13E6746D" w14:textId="77777777" w:rsidTr="00885788">
              <w:tc>
                <w:tcPr>
                  <w:tcW w:w="567" w:type="pct"/>
                </w:tcPr>
                <w:p w14:paraId="727EB650" w14:textId="77777777" w:rsidR="00055C91" w:rsidRPr="005E13E3" w:rsidRDefault="00055C91" w:rsidP="00055C91">
                  <w:pPr>
                    <w:rPr>
                      <w:b/>
                      <w:bCs/>
                    </w:rPr>
                  </w:pPr>
                  <w:r w:rsidRPr="005E13E3">
                    <w:rPr>
                      <w:b/>
                      <w:bCs/>
                    </w:rPr>
                    <w:t>Immediate MDT</w:t>
                  </w:r>
                </w:p>
              </w:tc>
              <w:tc>
                <w:tcPr>
                  <w:tcW w:w="534" w:type="pct"/>
                </w:tcPr>
                <w:p w14:paraId="0225071D" w14:textId="77777777" w:rsidR="00055C91" w:rsidRPr="00C77A18" w:rsidRDefault="00055C91" w:rsidP="00055C91">
                  <w:r w:rsidRPr="00C77A18">
                    <w:t>TCE/OAM</w:t>
                  </w:r>
                </w:p>
                <w:p w14:paraId="618E9450" w14:textId="77777777" w:rsidR="00055C91" w:rsidRPr="00C77A18" w:rsidRDefault="00055C91" w:rsidP="00055C91">
                  <w:r w:rsidRPr="00C77A18">
                    <w:t xml:space="preserve">(It can be utilized by </w:t>
                  </w:r>
                  <w:proofErr w:type="spellStart"/>
                  <w:r w:rsidRPr="00C77A18">
                    <w:t>gNB</w:t>
                  </w:r>
                  <w:proofErr w:type="spellEnd"/>
                  <w:r w:rsidRPr="00C77A18">
                    <w:t>)</w:t>
                  </w:r>
                </w:p>
              </w:tc>
              <w:tc>
                <w:tcPr>
                  <w:tcW w:w="575" w:type="pct"/>
                </w:tcPr>
                <w:p w14:paraId="35DCA46C" w14:textId="77777777" w:rsidR="00055C91" w:rsidRPr="00C77A18" w:rsidRDefault="00055C91" w:rsidP="00055C91">
                  <w:r w:rsidRPr="00C77A18">
                    <w:t>RRC_CONNECTED</w:t>
                  </w:r>
                </w:p>
              </w:tc>
              <w:tc>
                <w:tcPr>
                  <w:tcW w:w="573" w:type="pct"/>
                </w:tcPr>
                <w:p w14:paraId="6C9C882A" w14:textId="77777777" w:rsidR="00055C91" w:rsidRPr="00C77A18" w:rsidRDefault="00055C91" w:rsidP="00055C91">
                  <w:r w:rsidRPr="00C77A18">
                    <w:t>&lt;9kbyte</w:t>
                  </w:r>
                </w:p>
              </w:tc>
              <w:tc>
                <w:tcPr>
                  <w:tcW w:w="706" w:type="pct"/>
                </w:tcPr>
                <w:p w14:paraId="4C20B7A8" w14:textId="77777777" w:rsidR="00055C91" w:rsidRPr="00C77A18" w:rsidRDefault="00055C91" w:rsidP="00055C91">
                  <w:r w:rsidRPr="00C77A18">
                    <w:t>L3 cell/beam measurements, location info, sensor info</w:t>
                  </w:r>
                </w:p>
              </w:tc>
              <w:tc>
                <w:tcPr>
                  <w:tcW w:w="795" w:type="pct"/>
                </w:tcPr>
                <w:p w14:paraId="1E328060" w14:textId="77777777" w:rsidR="00055C91" w:rsidRPr="00C77A18" w:rsidRDefault="00055C91" w:rsidP="00055C91">
                  <w:r w:rsidRPr="00C77A18">
                    <w:t>Procedure latency:</w:t>
                  </w:r>
                </w:p>
                <w:p w14:paraId="12739C46" w14:textId="77777777" w:rsidR="00055C91" w:rsidRPr="00C77A18" w:rsidRDefault="00055C91" w:rsidP="00055C91">
                  <w:r w:rsidRPr="00C77A18">
                    <w:t xml:space="preserve">Report interval: </w:t>
                  </w:r>
                </w:p>
                <w:p w14:paraId="783EE226" w14:textId="77777777" w:rsidR="00055C91" w:rsidRPr="00C77A18" w:rsidRDefault="00055C91" w:rsidP="00055C91">
                  <w:r w:rsidRPr="00C77A18">
                    <w:t>l20ms~30min for periodic report</w:t>
                  </w:r>
                </w:p>
                <w:p w14:paraId="1F76B8E7" w14:textId="77777777" w:rsidR="00055C91" w:rsidRPr="00C77A18" w:rsidRDefault="00055C91" w:rsidP="00055C91">
                  <w:r w:rsidRPr="00C77A18">
                    <w:t>TTT for event triggered report</w:t>
                  </w:r>
                </w:p>
                <w:p w14:paraId="28A03B61" w14:textId="77777777" w:rsidR="00055C91" w:rsidRPr="00C77A18" w:rsidRDefault="00055C91" w:rsidP="00055C91">
                  <w:r w:rsidRPr="00C77A18">
                    <w:t xml:space="preserve">Air interface </w:t>
                  </w:r>
                  <w:proofErr w:type="spellStart"/>
                  <w:r w:rsidRPr="00C77A18">
                    <w:t>signaling</w:t>
                  </w:r>
                  <w:proofErr w:type="spellEnd"/>
                  <w:r w:rsidRPr="00C77A18">
                    <w:t xml:space="preserve"> latency:</w:t>
                  </w:r>
                </w:p>
                <w:p w14:paraId="2612BA54" w14:textId="77777777" w:rsidR="00055C91" w:rsidRPr="00C77A18" w:rsidRDefault="00055C91" w:rsidP="00055C91">
                  <w:r w:rsidRPr="00C77A18">
                    <w:lastRenderedPageBreak/>
                    <w:t>~20ms (RRC)</w:t>
                  </w:r>
                </w:p>
                <w:p w14:paraId="3782E3EF" w14:textId="77777777" w:rsidR="00055C91" w:rsidRPr="00C77A18" w:rsidRDefault="00055C91" w:rsidP="00055C91">
                  <w:r w:rsidRPr="00C77A18">
                    <w:t>Other latency:</w:t>
                  </w:r>
                </w:p>
                <w:p w14:paraId="336F233D" w14:textId="77777777" w:rsidR="00055C91" w:rsidRPr="00C77A18" w:rsidRDefault="00055C91" w:rsidP="00055C91">
                  <w:r w:rsidRPr="00C77A18">
                    <w:t xml:space="preserve">Forwarding latency between </w:t>
                  </w:r>
                  <w:proofErr w:type="spellStart"/>
                  <w:r w:rsidRPr="00C77A18">
                    <w:t>gNB</w:t>
                  </w:r>
                  <w:proofErr w:type="spellEnd"/>
                  <w:r w:rsidRPr="00C77A18">
                    <w:t xml:space="preserve"> and TCE   </w:t>
                  </w:r>
                </w:p>
              </w:tc>
              <w:tc>
                <w:tcPr>
                  <w:tcW w:w="662" w:type="pct"/>
                </w:tcPr>
                <w:p w14:paraId="49A7A5B7" w14:textId="77777777" w:rsidR="00055C91" w:rsidRPr="00C77A18" w:rsidRDefault="00055C91" w:rsidP="00055C91">
                  <w:r w:rsidRPr="00C77A18">
                    <w:lastRenderedPageBreak/>
                    <w:t>Event triggered report,</w:t>
                  </w:r>
                </w:p>
                <w:p w14:paraId="3F8D2D0E" w14:textId="77777777" w:rsidR="00055C91" w:rsidRPr="00C77A18" w:rsidRDefault="00055C91" w:rsidP="00055C91">
                  <w:r w:rsidRPr="00C77A18">
                    <w:t>Periodic reporting</w:t>
                  </w:r>
                </w:p>
              </w:tc>
              <w:tc>
                <w:tcPr>
                  <w:tcW w:w="588" w:type="pct"/>
                </w:tcPr>
                <w:p w14:paraId="2606482E" w14:textId="77777777" w:rsidR="00055C91" w:rsidRPr="00C77A18" w:rsidRDefault="00055C91" w:rsidP="00055C91">
                  <w:r w:rsidRPr="00C77A18">
                    <w:t>AS security via RRC message,</w:t>
                  </w:r>
                </w:p>
                <w:p w14:paraId="5A0BDB3C" w14:textId="77777777" w:rsidR="00055C91" w:rsidRPr="00C77A18" w:rsidRDefault="00055C91" w:rsidP="00055C91">
                  <w:r w:rsidRPr="00C77A18">
                    <w:t>Privacy via user consent</w:t>
                  </w:r>
                </w:p>
              </w:tc>
            </w:tr>
            <w:tr w:rsidR="00055C91" w:rsidRPr="00C77A18" w14:paraId="3E4436F2" w14:textId="77777777" w:rsidTr="00885788">
              <w:tc>
                <w:tcPr>
                  <w:tcW w:w="567" w:type="pct"/>
                </w:tcPr>
                <w:p w14:paraId="0B0D3518" w14:textId="77777777" w:rsidR="00055C91" w:rsidRPr="005E13E3" w:rsidRDefault="00055C91" w:rsidP="00055C91">
                  <w:pPr>
                    <w:rPr>
                      <w:b/>
                      <w:bCs/>
                    </w:rPr>
                  </w:pPr>
                  <w:r w:rsidRPr="005E13E3">
                    <w:rPr>
                      <w:b/>
                      <w:bCs/>
                    </w:rPr>
                    <w:t>L3 measurements</w:t>
                  </w:r>
                </w:p>
              </w:tc>
              <w:tc>
                <w:tcPr>
                  <w:tcW w:w="534" w:type="pct"/>
                </w:tcPr>
                <w:p w14:paraId="14BA95BD" w14:textId="77777777" w:rsidR="00055C91" w:rsidRPr="00C77A18" w:rsidRDefault="00055C91" w:rsidP="00055C91">
                  <w:proofErr w:type="spellStart"/>
                  <w:r w:rsidRPr="00C77A18">
                    <w:t>gNB</w:t>
                  </w:r>
                  <w:proofErr w:type="spellEnd"/>
                </w:p>
              </w:tc>
              <w:tc>
                <w:tcPr>
                  <w:tcW w:w="575" w:type="pct"/>
                </w:tcPr>
                <w:p w14:paraId="550F3A17" w14:textId="77777777" w:rsidR="00055C91" w:rsidRPr="00C77A18" w:rsidRDefault="00055C91" w:rsidP="00055C91">
                  <w:r w:rsidRPr="00C77A18">
                    <w:t>RRC_CONNECTED</w:t>
                  </w:r>
                </w:p>
              </w:tc>
              <w:tc>
                <w:tcPr>
                  <w:tcW w:w="573" w:type="pct"/>
                </w:tcPr>
                <w:p w14:paraId="44347AAB" w14:textId="77777777" w:rsidR="00055C91" w:rsidRPr="00C77A18" w:rsidRDefault="00055C91" w:rsidP="00055C91">
                  <w:r w:rsidRPr="00C77A18">
                    <w:t>&lt;9kbyte</w:t>
                  </w:r>
                </w:p>
              </w:tc>
              <w:tc>
                <w:tcPr>
                  <w:tcW w:w="706" w:type="pct"/>
                </w:tcPr>
                <w:p w14:paraId="2C52C4B2" w14:textId="77777777" w:rsidR="00055C91" w:rsidRPr="00C77A18" w:rsidRDefault="00055C91" w:rsidP="00055C91">
                  <w:r w:rsidRPr="00C77A18">
                    <w:t>L3 cell/beam measurements</w:t>
                  </w:r>
                </w:p>
              </w:tc>
              <w:tc>
                <w:tcPr>
                  <w:tcW w:w="795" w:type="pct"/>
                </w:tcPr>
                <w:p w14:paraId="7E509A95" w14:textId="77777777" w:rsidR="00055C91" w:rsidRPr="00C77A18" w:rsidRDefault="00055C91" w:rsidP="00055C91">
                  <w:r w:rsidRPr="00C77A18">
                    <w:t>Procedure latency:</w:t>
                  </w:r>
                </w:p>
                <w:p w14:paraId="75472FA0" w14:textId="77777777" w:rsidR="00055C91" w:rsidRPr="00C77A18" w:rsidRDefault="00055C91" w:rsidP="00055C91">
                  <w:r w:rsidRPr="00C77A18">
                    <w:t xml:space="preserve">Report interval: </w:t>
                  </w:r>
                </w:p>
                <w:p w14:paraId="46FB03BD" w14:textId="77777777" w:rsidR="00055C91" w:rsidRPr="00C77A18" w:rsidRDefault="00055C91" w:rsidP="00055C91">
                  <w:r w:rsidRPr="00C77A18">
                    <w:t>l20ms~30min for periodic report</w:t>
                  </w:r>
                </w:p>
                <w:p w14:paraId="26CB31D1" w14:textId="77777777" w:rsidR="00055C91" w:rsidRPr="00C77A18" w:rsidRDefault="00055C91" w:rsidP="00055C91">
                  <w:r w:rsidRPr="00C77A18">
                    <w:t>TTT for event triggered report</w:t>
                  </w:r>
                </w:p>
                <w:p w14:paraId="5C42F5B1" w14:textId="77777777" w:rsidR="00055C91" w:rsidRPr="00C77A18" w:rsidRDefault="00055C91" w:rsidP="00055C91">
                  <w:r w:rsidRPr="00C77A18">
                    <w:t xml:space="preserve">Air interface </w:t>
                  </w:r>
                  <w:proofErr w:type="spellStart"/>
                  <w:r w:rsidRPr="00C77A18">
                    <w:t>signaling</w:t>
                  </w:r>
                  <w:proofErr w:type="spellEnd"/>
                  <w:r w:rsidRPr="00C77A18">
                    <w:t xml:space="preserve"> latency:</w:t>
                  </w:r>
                </w:p>
                <w:p w14:paraId="0FD86E2E" w14:textId="77777777" w:rsidR="00055C91" w:rsidRPr="00C77A18" w:rsidRDefault="00055C91" w:rsidP="00055C91">
                  <w:r w:rsidRPr="00C77A18">
                    <w:t>20ms (RRC)</w:t>
                  </w:r>
                </w:p>
              </w:tc>
              <w:tc>
                <w:tcPr>
                  <w:tcW w:w="662" w:type="pct"/>
                </w:tcPr>
                <w:p w14:paraId="7D079D3E" w14:textId="77777777" w:rsidR="00055C91" w:rsidRPr="00C77A18" w:rsidRDefault="00055C91" w:rsidP="00055C91">
                  <w:r w:rsidRPr="00C77A18">
                    <w:t>Event triggered report,</w:t>
                  </w:r>
                </w:p>
                <w:p w14:paraId="28285F1E" w14:textId="77777777" w:rsidR="00055C91" w:rsidRPr="00C77A18" w:rsidRDefault="00055C91" w:rsidP="00055C91">
                  <w:r w:rsidRPr="00C77A18">
                    <w:t>Periodic reporting</w:t>
                  </w:r>
                </w:p>
              </w:tc>
              <w:tc>
                <w:tcPr>
                  <w:tcW w:w="588" w:type="pct"/>
                </w:tcPr>
                <w:p w14:paraId="2FD5C4A9" w14:textId="77777777" w:rsidR="00055C91" w:rsidRPr="00C77A18" w:rsidRDefault="00055C91" w:rsidP="00055C91">
                  <w:r w:rsidRPr="00C77A18">
                    <w:t>AS security via RRC message.</w:t>
                  </w:r>
                </w:p>
                <w:p w14:paraId="36E65B2A" w14:textId="77777777" w:rsidR="00055C91" w:rsidRPr="00C77A18" w:rsidRDefault="00055C91" w:rsidP="00055C91"/>
              </w:tc>
            </w:tr>
            <w:tr w:rsidR="00055C91" w:rsidRPr="00C77A18" w14:paraId="16F8BE4F" w14:textId="77777777" w:rsidTr="00885788">
              <w:tc>
                <w:tcPr>
                  <w:tcW w:w="567" w:type="pct"/>
                </w:tcPr>
                <w:p w14:paraId="59FCAFD7" w14:textId="77777777" w:rsidR="00055C91" w:rsidRPr="005E13E3" w:rsidRDefault="00055C91" w:rsidP="00055C91">
                  <w:pPr>
                    <w:rPr>
                      <w:b/>
                      <w:bCs/>
                    </w:rPr>
                  </w:pPr>
                  <w:r w:rsidRPr="005E13E3">
                    <w:rPr>
                      <w:b/>
                      <w:bCs/>
                    </w:rPr>
                    <w:t>L1 measurement (CSI reporting)</w:t>
                  </w:r>
                </w:p>
              </w:tc>
              <w:tc>
                <w:tcPr>
                  <w:tcW w:w="534" w:type="pct"/>
                </w:tcPr>
                <w:p w14:paraId="4DF2A159" w14:textId="77777777" w:rsidR="00055C91" w:rsidRPr="00C77A18" w:rsidRDefault="00055C91" w:rsidP="00055C91">
                  <w:proofErr w:type="spellStart"/>
                  <w:r w:rsidRPr="00C77A18">
                    <w:t>gNB</w:t>
                  </w:r>
                  <w:proofErr w:type="spellEnd"/>
                </w:p>
              </w:tc>
              <w:tc>
                <w:tcPr>
                  <w:tcW w:w="575" w:type="pct"/>
                </w:tcPr>
                <w:p w14:paraId="7024AFCA" w14:textId="77777777" w:rsidR="00055C91" w:rsidRPr="00C77A18" w:rsidRDefault="00055C91" w:rsidP="00055C91">
                  <w:r w:rsidRPr="00C77A18">
                    <w:t>RRC_CONNECTED</w:t>
                  </w:r>
                </w:p>
              </w:tc>
              <w:tc>
                <w:tcPr>
                  <w:tcW w:w="573" w:type="pct"/>
                </w:tcPr>
                <w:p w14:paraId="4A78DE21" w14:textId="77777777" w:rsidR="00055C91" w:rsidRPr="00C77A18" w:rsidRDefault="00055C91" w:rsidP="00055C91">
                  <w:r w:rsidRPr="00C77A18">
                    <w:t xml:space="preserve">&lt;1706bit in PUCCH, </w:t>
                  </w:r>
                </w:p>
                <w:p w14:paraId="19EE7AAC" w14:textId="77777777" w:rsidR="00055C91" w:rsidRPr="00C77A18" w:rsidRDefault="00055C91" w:rsidP="00055C91">
                  <w:r w:rsidRPr="00C77A18">
                    <w:t>&lt;3840bit in PUSCH</w:t>
                  </w:r>
                </w:p>
              </w:tc>
              <w:tc>
                <w:tcPr>
                  <w:tcW w:w="706" w:type="pct"/>
                </w:tcPr>
                <w:p w14:paraId="6CE4D46D" w14:textId="77777777" w:rsidR="00055C91" w:rsidRPr="00C77A18" w:rsidRDefault="00055C91" w:rsidP="00055C91">
                  <w:r w:rsidRPr="00C77A18">
                    <w:t>L1 CSI measurement</w:t>
                  </w:r>
                </w:p>
              </w:tc>
              <w:tc>
                <w:tcPr>
                  <w:tcW w:w="795" w:type="pct"/>
                </w:tcPr>
                <w:p w14:paraId="21B63F6D" w14:textId="77777777" w:rsidR="00055C91" w:rsidRPr="00C77A18" w:rsidRDefault="00055C91" w:rsidP="00055C91">
                  <w:r w:rsidRPr="00C77A18">
                    <w:t>Procedure latency:</w:t>
                  </w:r>
                </w:p>
                <w:p w14:paraId="67AC0CBD" w14:textId="77777777" w:rsidR="00055C91" w:rsidRPr="00C77A18" w:rsidRDefault="00055C91" w:rsidP="00055C91">
                  <w:r w:rsidRPr="00C77A18">
                    <w:t xml:space="preserve">Report interval: </w:t>
                  </w:r>
                </w:p>
                <w:p w14:paraId="4E71AE30" w14:textId="77777777" w:rsidR="00055C91" w:rsidRPr="00C77A18" w:rsidRDefault="00055C91" w:rsidP="00055C91">
                  <w:r w:rsidRPr="00C77A18">
                    <w:t xml:space="preserve">4-320 slot for periodic report and semi-persistent report </w:t>
                  </w:r>
                </w:p>
                <w:p w14:paraId="7A34471E" w14:textId="77777777" w:rsidR="00055C91" w:rsidRPr="00C77A18" w:rsidRDefault="00055C91" w:rsidP="00055C91">
                  <w:r w:rsidRPr="00C77A18">
                    <w:t xml:space="preserve">0-32 slot after reception of DCI for aperiodic report </w:t>
                  </w:r>
                </w:p>
                <w:p w14:paraId="42994861" w14:textId="77777777" w:rsidR="00055C91" w:rsidRPr="00C77A18" w:rsidRDefault="00055C91" w:rsidP="00055C91">
                  <w:r w:rsidRPr="00C77A18">
                    <w:t xml:space="preserve">Air interface </w:t>
                  </w:r>
                  <w:proofErr w:type="spellStart"/>
                  <w:r w:rsidRPr="00C77A18">
                    <w:t>signaling</w:t>
                  </w:r>
                  <w:proofErr w:type="spellEnd"/>
                  <w:r w:rsidRPr="00C77A18">
                    <w:t xml:space="preserve"> latency:</w:t>
                  </w:r>
                </w:p>
                <w:p w14:paraId="0D7A7C18" w14:textId="77777777" w:rsidR="00055C91" w:rsidRPr="00C77A18" w:rsidRDefault="00055C91" w:rsidP="00055C91">
                  <w:r w:rsidRPr="00C77A18">
                    <w:t xml:space="preserve">1 TTI (PUCCH) </w:t>
                  </w:r>
                </w:p>
              </w:tc>
              <w:tc>
                <w:tcPr>
                  <w:tcW w:w="662" w:type="pct"/>
                </w:tcPr>
                <w:p w14:paraId="2EF769CE" w14:textId="77777777" w:rsidR="00055C91" w:rsidRPr="00C77A18" w:rsidRDefault="00055C91" w:rsidP="00055C91">
                  <w:r w:rsidRPr="00C77A18">
                    <w:t>Aperiodic report,</w:t>
                  </w:r>
                </w:p>
                <w:p w14:paraId="64A2C971" w14:textId="77777777" w:rsidR="00055C91" w:rsidRPr="00C77A18" w:rsidRDefault="00055C91" w:rsidP="00055C91">
                  <w:r w:rsidRPr="00C77A18">
                    <w:t>Semi-persistent report,</w:t>
                  </w:r>
                </w:p>
                <w:p w14:paraId="5416EA70" w14:textId="77777777" w:rsidR="00055C91" w:rsidRPr="00C77A18" w:rsidRDefault="00055C91" w:rsidP="00055C91">
                  <w:r w:rsidRPr="00C77A18">
                    <w:t>Periodic report</w:t>
                  </w:r>
                </w:p>
              </w:tc>
              <w:tc>
                <w:tcPr>
                  <w:tcW w:w="588" w:type="pct"/>
                </w:tcPr>
                <w:p w14:paraId="0E2CA43B" w14:textId="77777777" w:rsidR="00055C91" w:rsidRPr="00C77A18" w:rsidRDefault="00055C91" w:rsidP="00055C91">
                  <w:r w:rsidRPr="00C77A18">
                    <w:t>No AS security</w:t>
                  </w:r>
                </w:p>
                <w:p w14:paraId="61A5213B" w14:textId="77777777" w:rsidR="00055C91" w:rsidRPr="00C77A18" w:rsidRDefault="00055C91" w:rsidP="00055C91"/>
              </w:tc>
            </w:tr>
            <w:tr w:rsidR="00055C91" w:rsidRPr="00C77A18" w14:paraId="076AEAA0" w14:textId="77777777" w:rsidTr="00885788">
              <w:tc>
                <w:tcPr>
                  <w:tcW w:w="567" w:type="pct"/>
                </w:tcPr>
                <w:p w14:paraId="5FA9A96D" w14:textId="77777777" w:rsidR="00055C91" w:rsidRPr="005E13E3" w:rsidRDefault="00055C91" w:rsidP="00055C91">
                  <w:pPr>
                    <w:rPr>
                      <w:b/>
                      <w:bCs/>
                    </w:rPr>
                  </w:pPr>
                  <w:r w:rsidRPr="005E13E3">
                    <w:rPr>
                      <w:b/>
                      <w:bCs/>
                    </w:rPr>
                    <w:lastRenderedPageBreak/>
                    <w:t>UAI</w:t>
                  </w:r>
                </w:p>
              </w:tc>
              <w:tc>
                <w:tcPr>
                  <w:tcW w:w="534" w:type="pct"/>
                </w:tcPr>
                <w:p w14:paraId="0AD59471" w14:textId="77777777" w:rsidR="00055C91" w:rsidRPr="00C77A18" w:rsidRDefault="00055C91" w:rsidP="00055C91">
                  <w:proofErr w:type="spellStart"/>
                  <w:r w:rsidRPr="00C77A18">
                    <w:t>gNB</w:t>
                  </w:r>
                  <w:proofErr w:type="spellEnd"/>
                </w:p>
              </w:tc>
              <w:tc>
                <w:tcPr>
                  <w:tcW w:w="575" w:type="pct"/>
                </w:tcPr>
                <w:p w14:paraId="3EAC5E5C" w14:textId="77777777" w:rsidR="00055C91" w:rsidRPr="00C77A18" w:rsidRDefault="00055C91" w:rsidP="00055C91">
                  <w:r w:rsidRPr="00C77A18">
                    <w:t>RRC_CONNECTED</w:t>
                  </w:r>
                </w:p>
              </w:tc>
              <w:tc>
                <w:tcPr>
                  <w:tcW w:w="573" w:type="pct"/>
                </w:tcPr>
                <w:p w14:paraId="75ACC8CF" w14:textId="77777777" w:rsidR="00055C91" w:rsidRPr="00C77A18" w:rsidRDefault="00055C91" w:rsidP="00055C91">
                  <w:r w:rsidRPr="00C77A18">
                    <w:t>&lt;9kbyte</w:t>
                  </w:r>
                </w:p>
              </w:tc>
              <w:tc>
                <w:tcPr>
                  <w:tcW w:w="706" w:type="pct"/>
                </w:tcPr>
                <w:p w14:paraId="00A0A1CB" w14:textId="77777777" w:rsidR="00055C91" w:rsidRPr="00C77A18" w:rsidRDefault="00055C91" w:rsidP="00055C91">
                  <w:r w:rsidRPr="00C77A18">
                    <w:t>Assistance information to show UE preference</w:t>
                  </w:r>
                </w:p>
              </w:tc>
              <w:tc>
                <w:tcPr>
                  <w:tcW w:w="795" w:type="pct"/>
                </w:tcPr>
                <w:p w14:paraId="2D6B8E23" w14:textId="77777777" w:rsidR="00055C91" w:rsidRPr="00C77A18" w:rsidRDefault="00055C91" w:rsidP="00055C91">
                  <w:r w:rsidRPr="00C77A18">
                    <w:t>Procedure latency:</w:t>
                  </w:r>
                </w:p>
                <w:p w14:paraId="1238A0B2" w14:textId="77777777" w:rsidR="00055C91" w:rsidRPr="00C77A18" w:rsidRDefault="00055C91" w:rsidP="00055C91">
                  <w:r w:rsidRPr="00C77A18">
                    <w:t>Upon generation of UE's preference</w:t>
                  </w:r>
                </w:p>
                <w:p w14:paraId="217992B0" w14:textId="77777777" w:rsidR="00055C91" w:rsidRPr="00C77A18" w:rsidRDefault="00055C91" w:rsidP="00055C91">
                  <w:r w:rsidRPr="00C77A18">
                    <w:t xml:space="preserve">Air interface </w:t>
                  </w:r>
                  <w:proofErr w:type="spellStart"/>
                  <w:r w:rsidRPr="00C77A18">
                    <w:t>signaling</w:t>
                  </w:r>
                  <w:proofErr w:type="spellEnd"/>
                  <w:r w:rsidRPr="00C77A18">
                    <w:t xml:space="preserve"> latency:</w:t>
                  </w:r>
                </w:p>
                <w:p w14:paraId="4FFD26BE" w14:textId="77777777" w:rsidR="00055C91" w:rsidRPr="00C77A18" w:rsidRDefault="00055C91" w:rsidP="00055C91">
                  <w:r w:rsidRPr="00C77A18">
                    <w:t>~20ms (RRC)</w:t>
                  </w:r>
                </w:p>
              </w:tc>
              <w:tc>
                <w:tcPr>
                  <w:tcW w:w="662" w:type="pct"/>
                </w:tcPr>
                <w:p w14:paraId="3DC41D14" w14:textId="77777777" w:rsidR="00055C91" w:rsidRPr="00C77A18" w:rsidRDefault="00055C91" w:rsidP="00055C91">
                  <w:r w:rsidRPr="00C77A18">
                    <w:t>Up to UE implementation when to report</w:t>
                  </w:r>
                </w:p>
              </w:tc>
              <w:tc>
                <w:tcPr>
                  <w:tcW w:w="588" w:type="pct"/>
                </w:tcPr>
                <w:p w14:paraId="279C6687" w14:textId="77777777" w:rsidR="00055C91" w:rsidRPr="00C77A18" w:rsidRDefault="00055C91" w:rsidP="00055C91">
                  <w:r w:rsidRPr="00C77A18">
                    <w:t>AS security via RRC message</w:t>
                  </w:r>
                </w:p>
                <w:p w14:paraId="36160FDA" w14:textId="77777777" w:rsidR="00055C91" w:rsidRPr="00C77A18" w:rsidRDefault="00055C91" w:rsidP="00055C91"/>
              </w:tc>
            </w:tr>
            <w:tr w:rsidR="00055C91" w:rsidRPr="00C77A18" w14:paraId="6818E0B4" w14:textId="77777777" w:rsidTr="00885788">
              <w:tc>
                <w:tcPr>
                  <w:tcW w:w="567" w:type="pct"/>
                </w:tcPr>
                <w:p w14:paraId="2BB7BA18" w14:textId="77777777" w:rsidR="00055C91" w:rsidRPr="005E13E3" w:rsidRDefault="00055C91" w:rsidP="00055C91">
                  <w:pPr>
                    <w:rPr>
                      <w:b/>
                      <w:bCs/>
                    </w:rPr>
                  </w:pPr>
                  <w:r w:rsidRPr="005E13E3">
                    <w:rPr>
                      <w:b/>
                      <w:bCs/>
                    </w:rPr>
                    <w:t>Early measurements</w:t>
                  </w:r>
                </w:p>
              </w:tc>
              <w:tc>
                <w:tcPr>
                  <w:tcW w:w="534" w:type="pct"/>
                </w:tcPr>
                <w:p w14:paraId="426AE683" w14:textId="77777777" w:rsidR="00055C91" w:rsidRPr="00C77A18" w:rsidRDefault="00055C91" w:rsidP="00055C91">
                  <w:proofErr w:type="spellStart"/>
                  <w:r w:rsidRPr="00C77A18">
                    <w:t>gNB</w:t>
                  </w:r>
                  <w:proofErr w:type="spellEnd"/>
                </w:p>
              </w:tc>
              <w:tc>
                <w:tcPr>
                  <w:tcW w:w="575" w:type="pct"/>
                </w:tcPr>
                <w:p w14:paraId="1A1A077C" w14:textId="77777777" w:rsidR="00055C91" w:rsidRPr="00C77A18" w:rsidRDefault="00055C91" w:rsidP="00055C91">
                  <w:r w:rsidRPr="00C77A18">
                    <w:t>RRC_IDLE/RRC_INACTIVE</w:t>
                  </w:r>
                </w:p>
              </w:tc>
              <w:tc>
                <w:tcPr>
                  <w:tcW w:w="573" w:type="pct"/>
                </w:tcPr>
                <w:p w14:paraId="739DD5FE" w14:textId="77777777" w:rsidR="00055C91" w:rsidRPr="00C77A18" w:rsidRDefault="00055C91" w:rsidP="00055C91">
                  <w:r w:rsidRPr="00C77A18">
                    <w:t>&lt;9kbyte</w:t>
                  </w:r>
                </w:p>
              </w:tc>
              <w:tc>
                <w:tcPr>
                  <w:tcW w:w="706" w:type="pct"/>
                </w:tcPr>
                <w:p w14:paraId="09276916" w14:textId="77777777" w:rsidR="00055C91" w:rsidRPr="00C77A18" w:rsidRDefault="00055C91" w:rsidP="00055C91">
                  <w:r w:rsidRPr="00C77A18">
                    <w:t>L3 cell/beam measurements</w:t>
                  </w:r>
                </w:p>
              </w:tc>
              <w:tc>
                <w:tcPr>
                  <w:tcW w:w="795" w:type="pct"/>
                </w:tcPr>
                <w:p w14:paraId="47F7358D" w14:textId="77777777" w:rsidR="00055C91" w:rsidRPr="00C77A18" w:rsidRDefault="00055C91" w:rsidP="00055C91">
                  <w:r w:rsidRPr="00C77A18">
                    <w:t>Procedure latency:</w:t>
                  </w:r>
                </w:p>
                <w:p w14:paraId="71CE43C7" w14:textId="77777777" w:rsidR="00055C91" w:rsidRPr="00C77A18" w:rsidRDefault="00055C91" w:rsidP="00055C91">
                  <w:r w:rsidRPr="00C77A18">
                    <w:t>Latency to enter CONNECTED state</w:t>
                  </w:r>
                </w:p>
                <w:p w14:paraId="110B162B" w14:textId="77777777" w:rsidR="00055C91" w:rsidRPr="00C77A18" w:rsidRDefault="00055C91" w:rsidP="00055C91">
                  <w:r w:rsidRPr="00C77A18">
                    <w:t xml:space="preserve">Latency to receive </w:t>
                  </w:r>
                  <w:proofErr w:type="spellStart"/>
                  <w:r w:rsidRPr="00C77A18">
                    <w:t>gNB</w:t>
                  </w:r>
                  <w:proofErr w:type="spellEnd"/>
                  <w:r w:rsidRPr="00C77A18">
                    <w:t xml:space="preserve"> request </w:t>
                  </w:r>
                  <w:proofErr w:type="spellStart"/>
                  <w:r w:rsidRPr="00C77A18">
                    <w:t>signaling</w:t>
                  </w:r>
                  <w:proofErr w:type="spellEnd"/>
                  <w:r w:rsidRPr="00C77A18">
                    <w:t xml:space="preserve"> (~20ms)</w:t>
                  </w:r>
                </w:p>
                <w:p w14:paraId="715E203F" w14:textId="77777777" w:rsidR="00055C91" w:rsidRPr="00C77A18" w:rsidRDefault="00055C91" w:rsidP="00055C91">
                  <w:r w:rsidRPr="00C77A18">
                    <w:t xml:space="preserve">Air interface </w:t>
                  </w:r>
                  <w:proofErr w:type="spellStart"/>
                  <w:r w:rsidRPr="00C77A18">
                    <w:t>signaling</w:t>
                  </w:r>
                  <w:proofErr w:type="spellEnd"/>
                  <w:r w:rsidRPr="00C77A18">
                    <w:t xml:space="preserve"> latency: </w:t>
                  </w:r>
                </w:p>
                <w:p w14:paraId="43080CAB" w14:textId="77777777" w:rsidR="00055C91" w:rsidRPr="00C77A18" w:rsidRDefault="00055C91" w:rsidP="00055C91">
                  <w:r w:rsidRPr="00C77A18">
                    <w:t>~20ms (RRC)</w:t>
                  </w:r>
                </w:p>
              </w:tc>
              <w:tc>
                <w:tcPr>
                  <w:tcW w:w="662" w:type="pct"/>
                </w:tcPr>
                <w:p w14:paraId="26DAD8A9" w14:textId="77777777" w:rsidR="00055C91" w:rsidRPr="00C77A18" w:rsidRDefault="00055C91" w:rsidP="00055C91">
                  <w:r w:rsidRPr="00C77A18">
                    <w:t xml:space="preserve">Upon </w:t>
                  </w:r>
                  <w:proofErr w:type="spellStart"/>
                  <w:r w:rsidRPr="00C77A18">
                    <w:t>gNB</w:t>
                  </w:r>
                  <w:proofErr w:type="spellEnd"/>
                  <w:r w:rsidRPr="00C77A18">
                    <w:t xml:space="preserve"> request after entering RRC_CONNECTED</w:t>
                  </w:r>
                </w:p>
              </w:tc>
              <w:tc>
                <w:tcPr>
                  <w:tcW w:w="588" w:type="pct"/>
                </w:tcPr>
                <w:p w14:paraId="34B68B62" w14:textId="77777777" w:rsidR="00055C91" w:rsidRPr="00C77A18" w:rsidRDefault="00055C91" w:rsidP="00055C91">
                  <w:r w:rsidRPr="00C77A18">
                    <w:t>AS security via RRC message</w:t>
                  </w:r>
                </w:p>
                <w:p w14:paraId="5A0E0D16" w14:textId="77777777" w:rsidR="00055C91" w:rsidRPr="00C77A18" w:rsidRDefault="00055C91" w:rsidP="00055C91"/>
              </w:tc>
            </w:tr>
            <w:tr w:rsidR="00055C91" w:rsidRPr="00C77A18" w14:paraId="6A5B911B" w14:textId="77777777" w:rsidTr="00885788">
              <w:tc>
                <w:tcPr>
                  <w:tcW w:w="567" w:type="pct"/>
                </w:tcPr>
                <w:p w14:paraId="1D713FD2" w14:textId="77777777" w:rsidR="00055C91" w:rsidRPr="005E13E3" w:rsidRDefault="00055C91" w:rsidP="00055C91">
                  <w:pPr>
                    <w:rPr>
                      <w:b/>
                      <w:bCs/>
                    </w:rPr>
                  </w:pPr>
                  <w:r w:rsidRPr="005E13E3">
                    <w:rPr>
                      <w:b/>
                      <w:bCs/>
                    </w:rPr>
                    <w:t>LPP</w:t>
                  </w:r>
                </w:p>
              </w:tc>
              <w:tc>
                <w:tcPr>
                  <w:tcW w:w="534" w:type="pct"/>
                </w:tcPr>
                <w:p w14:paraId="1CAA1A62" w14:textId="77777777" w:rsidR="00055C91" w:rsidRPr="00C77A18" w:rsidRDefault="00055C91" w:rsidP="00055C91">
                  <w:r w:rsidRPr="00C77A18">
                    <w:t>LMF</w:t>
                  </w:r>
                </w:p>
              </w:tc>
              <w:tc>
                <w:tcPr>
                  <w:tcW w:w="575" w:type="pct"/>
                </w:tcPr>
                <w:p w14:paraId="44C2D2D4" w14:textId="77777777" w:rsidR="00055C91" w:rsidRPr="00C77A18" w:rsidRDefault="00055C91" w:rsidP="00055C91">
                  <w:r w:rsidRPr="00C77A18">
                    <w:t>RRC_CONNECTED</w:t>
                  </w:r>
                </w:p>
              </w:tc>
              <w:tc>
                <w:tcPr>
                  <w:tcW w:w="573" w:type="pct"/>
                </w:tcPr>
                <w:p w14:paraId="011EF5D2" w14:textId="77777777" w:rsidR="00055C91" w:rsidRPr="00C77A18" w:rsidRDefault="00055C91" w:rsidP="00055C91">
                  <w:r w:rsidRPr="00C77A18">
                    <w:t>&lt;9kbyte</w:t>
                  </w:r>
                </w:p>
              </w:tc>
              <w:tc>
                <w:tcPr>
                  <w:tcW w:w="706" w:type="pct"/>
                </w:tcPr>
                <w:p w14:paraId="1BC934DC" w14:textId="77777777" w:rsidR="00055C91" w:rsidRPr="00C77A18" w:rsidRDefault="00055C91" w:rsidP="00055C91">
                  <w:r w:rsidRPr="00C77A18">
                    <w:t>Location info</w:t>
                  </w:r>
                </w:p>
              </w:tc>
              <w:tc>
                <w:tcPr>
                  <w:tcW w:w="795" w:type="pct"/>
                </w:tcPr>
                <w:p w14:paraId="10FD9EEA" w14:textId="77777777" w:rsidR="00055C91" w:rsidRPr="00C77A18" w:rsidRDefault="00055C91" w:rsidP="00055C91">
                  <w:r w:rsidRPr="00C77A18">
                    <w:t>Procedure latency:</w:t>
                  </w:r>
                </w:p>
                <w:p w14:paraId="6CC61E75" w14:textId="77777777" w:rsidR="00055C91" w:rsidRPr="00C77A18" w:rsidRDefault="00055C91" w:rsidP="00055C91">
                  <w:r w:rsidRPr="00C77A18">
                    <w:t>Latency to get upper layer trigger (for UE triggered)</w:t>
                  </w:r>
                </w:p>
                <w:p w14:paraId="078B4D7B" w14:textId="77777777" w:rsidR="00055C91" w:rsidRPr="00C77A18" w:rsidRDefault="00055C91" w:rsidP="00055C91">
                  <w:r w:rsidRPr="00C77A18">
                    <w:t>Or latency to receive NW request message (~20ms)</w:t>
                  </w:r>
                </w:p>
                <w:p w14:paraId="062810D3" w14:textId="77777777" w:rsidR="00055C91" w:rsidRPr="00C77A18" w:rsidRDefault="00055C91" w:rsidP="00055C91">
                  <w:r w:rsidRPr="00C77A18">
                    <w:t xml:space="preserve">Air interface </w:t>
                  </w:r>
                  <w:proofErr w:type="spellStart"/>
                  <w:r w:rsidRPr="00C77A18">
                    <w:t>signaling</w:t>
                  </w:r>
                  <w:proofErr w:type="spellEnd"/>
                  <w:r w:rsidRPr="00C77A18">
                    <w:t xml:space="preserve"> latency: </w:t>
                  </w:r>
                </w:p>
                <w:p w14:paraId="4A1A176A" w14:textId="77777777" w:rsidR="00055C91" w:rsidRPr="00C77A18" w:rsidRDefault="00055C91" w:rsidP="00055C91">
                  <w:r w:rsidRPr="00C77A18">
                    <w:t>~20ms (RRC)</w:t>
                  </w:r>
                </w:p>
                <w:p w14:paraId="66011027" w14:textId="77777777" w:rsidR="00055C91" w:rsidRPr="00C77A18" w:rsidRDefault="00055C91" w:rsidP="00055C91">
                  <w:r w:rsidRPr="00C77A18">
                    <w:lastRenderedPageBreak/>
                    <w:t>Other latency:</w:t>
                  </w:r>
                </w:p>
                <w:p w14:paraId="51D58F6B" w14:textId="77777777" w:rsidR="00055C91" w:rsidRPr="00C77A18" w:rsidRDefault="00055C91" w:rsidP="00055C91">
                  <w:r w:rsidRPr="00C77A18">
                    <w:t xml:space="preserve">Forwarding latency between </w:t>
                  </w:r>
                  <w:proofErr w:type="spellStart"/>
                  <w:r w:rsidRPr="00C77A18">
                    <w:t>gNB</w:t>
                  </w:r>
                  <w:proofErr w:type="spellEnd"/>
                  <w:r w:rsidRPr="00C77A18">
                    <w:t xml:space="preserve"> and LMF</w:t>
                  </w:r>
                </w:p>
              </w:tc>
              <w:tc>
                <w:tcPr>
                  <w:tcW w:w="662" w:type="pct"/>
                </w:tcPr>
                <w:p w14:paraId="08EBE141" w14:textId="77777777" w:rsidR="00055C91" w:rsidRPr="00C77A18" w:rsidRDefault="00055C91" w:rsidP="00055C91">
                  <w:r w:rsidRPr="00C77A18">
                    <w:lastRenderedPageBreak/>
                    <w:t>UE-triggered,</w:t>
                  </w:r>
                </w:p>
                <w:p w14:paraId="5C2D24DF" w14:textId="77777777" w:rsidR="00055C91" w:rsidRPr="00C77A18" w:rsidRDefault="00055C91" w:rsidP="00055C91">
                  <w:r w:rsidRPr="00C77A18">
                    <w:t>NW-triggered</w:t>
                  </w:r>
                </w:p>
              </w:tc>
              <w:tc>
                <w:tcPr>
                  <w:tcW w:w="588" w:type="pct"/>
                </w:tcPr>
                <w:p w14:paraId="4AEC69EF" w14:textId="77777777" w:rsidR="00055C91" w:rsidRPr="00C77A18" w:rsidRDefault="00055C91" w:rsidP="00055C91">
                  <w:r w:rsidRPr="00C77A18">
                    <w:t>AS security via RRC message</w:t>
                  </w:r>
                </w:p>
                <w:p w14:paraId="6AA8D761" w14:textId="77777777" w:rsidR="00055C91" w:rsidRPr="00C77A18" w:rsidRDefault="00055C91" w:rsidP="00055C91"/>
              </w:tc>
            </w:tr>
          </w:tbl>
          <w:p w14:paraId="55DAB616" w14:textId="6102E643" w:rsidR="00055C91" w:rsidRPr="00055C91" w:rsidRDefault="00055C91" w:rsidP="00055C91">
            <w:pPr>
              <w:rPr>
                <w:rFonts w:eastAsiaTheme="minorEastAsia"/>
              </w:rPr>
            </w:pPr>
            <w:r w:rsidRPr="00C77A18">
              <w:t>Note:</w:t>
            </w:r>
            <w:r>
              <w:br/>
            </w:r>
            <w:r w:rsidRPr="00C77A18">
              <w:t xml:space="preserve">* The payload size doesn't consider </w:t>
            </w:r>
            <w:proofErr w:type="spellStart"/>
            <w:r w:rsidRPr="00C77A18">
              <w:t>signaling</w:t>
            </w:r>
            <w:proofErr w:type="spellEnd"/>
            <w:r w:rsidRPr="00C77A18">
              <w:t xml:space="preserve"> overhead.</w:t>
            </w:r>
            <w:r>
              <w:br/>
            </w:r>
            <w:r w:rsidRPr="00C77A18">
              <w:t xml:space="preserve">** </w:t>
            </w:r>
            <w:r w:rsidRPr="00C77A18">
              <w:rPr>
                <w:rFonts w:eastAsiaTheme="minorEastAsia"/>
              </w:rPr>
              <w:t>The End-to-End report latency is the latency from availability of the measurement report at the UE side to the availability of the measurement report at the terminated network entity. The time to generate data or perform measurements depends on RAN1/RAN4 specification.</w:t>
            </w:r>
            <w:r>
              <w:br/>
            </w:r>
            <w:r w:rsidRPr="00C77A18">
              <w:rPr>
                <w:rFonts w:eastAsiaTheme="minorEastAsia"/>
              </w:rPr>
              <w:t xml:space="preserve">*** </w:t>
            </w:r>
            <w:r w:rsidRPr="00C77A18">
              <w:t>Procedure latency</w:t>
            </w:r>
            <w:r w:rsidRPr="00C77A18">
              <w:rPr>
                <w:rFonts w:eastAsiaTheme="minorEastAsia"/>
              </w:rPr>
              <w:t xml:space="preserve"> is the latency caused by procedures, including procedure to ready for reporting (</w:t>
            </w:r>
            <w:proofErr w:type="gramStart"/>
            <w:r w:rsidRPr="00C77A18">
              <w:rPr>
                <w:rFonts w:eastAsiaTheme="minorEastAsia"/>
              </w:rPr>
              <w:t>e.g.</w:t>
            </w:r>
            <w:proofErr w:type="gramEnd"/>
            <w:r w:rsidRPr="00C77A18">
              <w:rPr>
                <w:rFonts w:eastAsiaTheme="minorEastAsia"/>
              </w:rPr>
              <w:t xml:space="preserve"> entering CONNECTED state, report interval)</w:t>
            </w:r>
            <w:r>
              <w:br/>
            </w:r>
            <w:r w:rsidRPr="00C77A18">
              <w:rPr>
                <w:rFonts w:eastAsiaTheme="minorEastAsia"/>
              </w:rPr>
              <w:t xml:space="preserve">****Air interface </w:t>
            </w:r>
            <w:proofErr w:type="spellStart"/>
            <w:r w:rsidRPr="00C77A18">
              <w:rPr>
                <w:rFonts w:eastAsiaTheme="minorEastAsia"/>
              </w:rPr>
              <w:t>signaling</w:t>
            </w:r>
            <w:proofErr w:type="spellEnd"/>
            <w:r w:rsidRPr="00C77A18">
              <w:rPr>
                <w:rFonts w:eastAsiaTheme="minorEastAsia"/>
              </w:rPr>
              <w:t xml:space="preserve"> latency is the latency to transmit one report, e.g. RRC </w:t>
            </w:r>
            <w:proofErr w:type="spellStart"/>
            <w:r w:rsidRPr="00C77A18">
              <w:rPr>
                <w:rFonts w:eastAsiaTheme="minorEastAsia"/>
              </w:rPr>
              <w:t>signaling</w:t>
            </w:r>
            <w:proofErr w:type="spellEnd"/>
            <w:r w:rsidRPr="00C77A18">
              <w:rPr>
                <w:rFonts w:eastAsiaTheme="minorEastAsia"/>
              </w:rPr>
              <w:t xml:space="preserve"> latency or PUCCH </w:t>
            </w:r>
            <w:proofErr w:type="spellStart"/>
            <w:r w:rsidRPr="00C77A18">
              <w:rPr>
                <w:rFonts w:eastAsiaTheme="minorEastAsia"/>
              </w:rPr>
              <w:t>signaling</w:t>
            </w:r>
            <w:proofErr w:type="spellEnd"/>
            <w:r w:rsidRPr="00C77A18">
              <w:rPr>
                <w:rFonts w:eastAsiaTheme="minorEastAsia"/>
              </w:rPr>
              <w:t xml:space="preserve"> latency.   </w:t>
            </w:r>
          </w:p>
          <w:p w14:paraId="5B91D726" w14:textId="068977F1" w:rsidR="00055C91" w:rsidRPr="00055C91" w:rsidRDefault="00055C91" w:rsidP="00055C91">
            <w:pPr>
              <w:widowControl w:val="0"/>
              <w:spacing w:beforeLines="50" w:before="120" w:afterLines="50" w:after="120"/>
              <w:jc w:val="both"/>
              <w:rPr>
                <w:rFonts w:ascii="Times" w:hAnsi="Times" w:cs="Times"/>
              </w:rPr>
            </w:pPr>
          </w:p>
        </w:tc>
      </w:tr>
    </w:tbl>
    <w:p w14:paraId="375CDE38" w14:textId="72964BEE" w:rsidR="007E2FC8" w:rsidRDefault="007E2FC8" w:rsidP="007E2FC8">
      <w:pPr>
        <w:pStyle w:val="2"/>
        <w:numPr>
          <w:ilvl w:val="0"/>
          <w:numId w:val="2"/>
        </w:numPr>
        <w:rPr>
          <w:lang w:eastAsia="ja-JP"/>
        </w:rPr>
      </w:pPr>
      <w:r>
        <w:rPr>
          <w:rFonts w:hint="eastAsia"/>
          <w:lang w:eastAsia="ja-JP"/>
        </w:rPr>
        <w:lastRenderedPageBreak/>
        <w:t>Discussion</w:t>
      </w:r>
    </w:p>
    <w:p w14:paraId="70F734F4" w14:textId="55BFDC04" w:rsidR="003C0771" w:rsidRPr="00EE3320" w:rsidRDefault="00EE3320" w:rsidP="003C0771">
      <w:pPr>
        <w:rPr>
          <w:sz w:val="22"/>
          <w:szCs w:val="22"/>
          <w:lang w:eastAsia="ja-JP"/>
        </w:rPr>
      </w:pPr>
      <w:r w:rsidRPr="00EE3320">
        <w:rPr>
          <w:sz w:val="22"/>
          <w:szCs w:val="22"/>
          <w:lang w:eastAsia="ja-JP"/>
        </w:rPr>
        <w:t>The following techniques are currently being discussed for LCM</w:t>
      </w:r>
      <w:r w:rsidRPr="00EE3320">
        <w:rPr>
          <w:rFonts w:hint="eastAsia"/>
          <w:sz w:val="22"/>
          <w:szCs w:val="22"/>
          <w:lang w:eastAsia="ja-JP"/>
        </w:rPr>
        <w:t xml:space="preserve"> </w:t>
      </w:r>
      <w:r w:rsidRPr="00EE3320">
        <w:rPr>
          <w:sz w:val="22"/>
          <w:szCs w:val="22"/>
          <w:lang w:eastAsia="ja-JP"/>
        </w:rPr>
        <w:t>in RAN1</w:t>
      </w:r>
      <w:r w:rsidR="00161856">
        <w:rPr>
          <w:sz w:val="22"/>
          <w:szCs w:val="22"/>
          <w:lang w:eastAsia="ja-JP"/>
        </w:rPr>
        <w:t>.</w:t>
      </w:r>
    </w:p>
    <w:p w14:paraId="1EA37DB9" w14:textId="77777777" w:rsidR="00EE3320" w:rsidRPr="00EE3320" w:rsidRDefault="003C0771" w:rsidP="00EE3320">
      <w:pPr>
        <w:pStyle w:val="ab"/>
        <w:numPr>
          <w:ilvl w:val="0"/>
          <w:numId w:val="17"/>
        </w:numPr>
        <w:ind w:leftChars="0"/>
        <w:rPr>
          <w:sz w:val="22"/>
          <w:szCs w:val="22"/>
          <w:lang w:eastAsia="ja-JP"/>
        </w:rPr>
      </w:pPr>
      <w:r w:rsidRPr="00EE3320">
        <w:rPr>
          <w:rFonts w:hint="eastAsia"/>
          <w:sz w:val="22"/>
          <w:szCs w:val="22"/>
          <w:lang w:eastAsia="ja-JP"/>
        </w:rPr>
        <w:t>T</w:t>
      </w:r>
      <w:r w:rsidRPr="00EE3320">
        <w:rPr>
          <w:sz w:val="22"/>
          <w:szCs w:val="22"/>
          <w:lang w:eastAsia="ja-JP"/>
        </w:rPr>
        <w:t>raining phase</w:t>
      </w:r>
    </w:p>
    <w:p w14:paraId="0BB9C537" w14:textId="77777777" w:rsidR="00EE3320" w:rsidRPr="00EE3320" w:rsidRDefault="003C0771" w:rsidP="00EE3320">
      <w:pPr>
        <w:pStyle w:val="ab"/>
        <w:numPr>
          <w:ilvl w:val="1"/>
          <w:numId w:val="17"/>
        </w:numPr>
        <w:ind w:leftChars="0"/>
        <w:rPr>
          <w:sz w:val="22"/>
          <w:szCs w:val="22"/>
          <w:lang w:eastAsia="ja-JP"/>
        </w:rPr>
      </w:pPr>
      <w:r w:rsidRPr="00EE3320">
        <w:rPr>
          <w:rFonts w:hint="eastAsia"/>
          <w:sz w:val="22"/>
          <w:szCs w:val="22"/>
          <w:lang w:eastAsia="ja-JP"/>
        </w:rPr>
        <w:t>D</w:t>
      </w:r>
      <w:r w:rsidRPr="00EE3320">
        <w:rPr>
          <w:sz w:val="22"/>
          <w:szCs w:val="22"/>
          <w:lang w:eastAsia="ja-JP"/>
        </w:rPr>
        <w:t>ata collection</w:t>
      </w:r>
    </w:p>
    <w:p w14:paraId="17585687" w14:textId="77777777" w:rsidR="00EE3320" w:rsidRPr="00EE3320" w:rsidRDefault="003C0771" w:rsidP="00EE3320">
      <w:pPr>
        <w:pStyle w:val="ab"/>
        <w:numPr>
          <w:ilvl w:val="1"/>
          <w:numId w:val="17"/>
        </w:numPr>
        <w:ind w:leftChars="0"/>
        <w:rPr>
          <w:sz w:val="22"/>
          <w:szCs w:val="22"/>
          <w:lang w:eastAsia="ja-JP"/>
        </w:rPr>
      </w:pPr>
      <w:r w:rsidRPr="00EE3320">
        <w:rPr>
          <w:rFonts w:hint="eastAsia"/>
          <w:sz w:val="22"/>
          <w:szCs w:val="22"/>
          <w:lang w:eastAsia="ja-JP"/>
        </w:rPr>
        <w:t>M</w:t>
      </w:r>
      <w:r w:rsidRPr="00EE3320">
        <w:rPr>
          <w:sz w:val="22"/>
          <w:szCs w:val="22"/>
          <w:lang w:eastAsia="ja-JP"/>
        </w:rPr>
        <w:t>odel training/update</w:t>
      </w:r>
    </w:p>
    <w:p w14:paraId="34C64732" w14:textId="77777777" w:rsidR="00EE3320" w:rsidRPr="00EE3320" w:rsidRDefault="003C0771" w:rsidP="00EE3320">
      <w:pPr>
        <w:pStyle w:val="ab"/>
        <w:numPr>
          <w:ilvl w:val="1"/>
          <w:numId w:val="17"/>
        </w:numPr>
        <w:ind w:leftChars="0"/>
        <w:rPr>
          <w:sz w:val="22"/>
          <w:szCs w:val="22"/>
          <w:lang w:eastAsia="ja-JP"/>
        </w:rPr>
      </w:pPr>
      <w:r w:rsidRPr="00EE3320">
        <w:rPr>
          <w:rFonts w:hint="eastAsia"/>
          <w:sz w:val="22"/>
          <w:szCs w:val="22"/>
          <w:lang w:eastAsia="ja-JP"/>
        </w:rPr>
        <w:t>M</w:t>
      </w:r>
      <w:r w:rsidRPr="00EE3320">
        <w:rPr>
          <w:sz w:val="22"/>
          <w:szCs w:val="22"/>
          <w:lang w:eastAsia="ja-JP"/>
        </w:rPr>
        <w:t>odel delivery/transfer</w:t>
      </w:r>
    </w:p>
    <w:p w14:paraId="3523846D" w14:textId="77777777" w:rsidR="00EE3320" w:rsidRPr="00EE3320" w:rsidRDefault="003C0771" w:rsidP="003C0771">
      <w:pPr>
        <w:pStyle w:val="ab"/>
        <w:numPr>
          <w:ilvl w:val="1"/>
          <w:numId w:val="17"/>
        </w:numPr>
        <w:ind w:leftChars="0"/>
        <w:rPr>
          <w:sz w:val="22"/>
          <w:szCs w:val="22"/>
          <w:lang w:eastAsia="ja-JP"/>
        </w:rPr>
      </w:pPr>
      <w:r w:rsidRPr="00EE3320">
        <w:rPr>
          <w:rFonts w:hint="eastAsia"/>
          <w:sz w:val="22"/>
          <w:szCs w:val="22"/>
          <w:lang w:eastAsia="ja-JP"/>
        </w:rPr>
        <w:t>M</w:t>
      </w:r>
      <w:r w:rsidRPr="00EE3320">
        <w:rPr>
          <w:sz w:val="22"/>
          <w:szCs w:val="22"/>
          <w:lang w:eastAsia="ja-JP"/>
        </w:rPr>
        <w:t>odel identification</w:t>
      </w:r>
    </w:p>
    <w:p w14:paraId="7B5F64D9" w14:textId="77777777" w:rsidR="00EE3320" w:rsidRPr="00EE3320" w:rsidRDefault="003C0771" w:rsidP="003C0771">
      <w:pPr>
        <w:pStyle w:val="ab"/>
        <w:numPr>
          <w:ilvl w:val="0"/>
          <w:numId w:val="17"/>
        </w:numPr>
        <w:ind w:leftChars="0"/>
        <w:rPr>
          <w:sz w:val="22"/>
          <w:szCs w:val="22"/>
          <w:lang w:eastAsia="ja-JP"/>
        </w:rPr>
      </w:pPr>
      <w:r w:rsidRPr="00EE3320">
        <w:rPr>
          <w:rFonts w:hint="eastAsia"/>
          <w:sz w:val="22"/>
          <w:szCs w:val="22"/>
          <w:lang w:eastAsia="ja-JP"/>
        </w:rPr>
        <w:t>I</w:t>
      </w:r>
      <w:r w:rsidRPr="00EE3320">
        <w:rPr>
          <w:sz w:val="22"/>
          <w:szCs w:val="22"/>
          <w:lang w:eastAsia="ja-JP"/>
        </w:rPr>
        <w:t>nference phase</w:t>
      </w:r>
    </w:p>
    <w:p w14:paraId="434E8960" w14:textId="77777777" w:rsidR="00EE3320" w:rsidRPr="00EE3320" w:rsidRDefault="003C0771" w:rsidP="00EE3320">
      <w:pPr>
        <w:pStyle w:val="ab"/>
        <w:numPr>
          <w:ilvl w:val="1"/>
          <w:numId w:val="17"/>
        </w:numPr>
        <w:ind w:leftChars="0"/>
        <w:rPr>
          <w:sz w:val="22"/>
          <w:szCs w:val="22"/>
          <w:lang w:eastAsia="ja-JP"/>
        </w:rPr>
      </w:pPr>
      <w:r w:rsidRPr="00EE3320">
        <w:rPr>
          <w:sz w:val="22"/>
          <w:szCs w:val="22"/>
          <w:lang w:eastAsia="ja-JP"/>
        </w:rPr>
        <w:t>Model activation/deactivation</w:t>
      </w:r>
    </w:p>
    <w:p w14:paraId="2B51BD9F" w14:textId="2E36FAFF" w:rsidR="003C0771" w:rsidRPr="00EE3320" w:rsidRDefault="003C0771" w:rsidP="00EE3320">
      <w:pPr>
        <w:pStyle w:val="ab"/>
        <w:numPr>
          <w:ilvl w:val="1"/>
          <w:numId w:val="17"/>
        </w:numPr>
        <w:ind w:leftChars="0"/>
        <w:rPr>
          <w:sz w:val="22"/>
          <w:szCs w:val="22"/>
          <w:lang w:eastAsia="ja-JP"/>
        </w:rPr>
      </w:pPr>
      <w:r w:rsidRPr="00EE3320">
        <w:rPr>
          <w:sz w:val="22"/>
          <w:szCs w:val="22"/>
          <w:lang w:eastAsia="ja-JP"/>
        </w:rPr>
        <w:t>Model monitoring</w:t>
      </w:r>
      <w:r w:rsidRPr="00EE3320">
        <w:rPr>
          <w:sz w:val="22"/>
          <w:szCs w:val="22"/>
          <w:lang w:eastAsia="ja-JP"/>
        </w:rPr>
        <w:tab/>
      </w:r>
    </w:p>
    <w:p w14:paraId="7F83DF78" w14:textId="55E785AB" w:rsidR="00EE3320" w:rsidRPr="00EE3320" w:rsidRDefault="00EE3320" w:rsidP="00EE3320">
      <w:pPr>
        <w:rPr>
          <w:sz w:val="22"/>
          <w:szCs w:val="22"/>
          <w:lang w:eastAsia="ja-JP"/>
        </w:rPr>
      </w:pPr>
      <w:r w:rsidRPr="00EE3320">
        <w:rPr>
          <w:sz w:val="22"/>
          <w:szCs w:val="22"/>
          <w:lang w:eastAsia="ja-JP"/>
        </w:rPr>
        <w:t xml:space="preserve">RAN2 has </w:t>
      </w:r>
      <w:r w:rsidR="000F3297" w:rsidRPr="00EE3320">
        <w:rPr>
          <w:sz w:val="22"/>
          <w:szCs w:val="22"/>
          <w:lang w:eastAsia="ja-JP"/>
        </w:rPr>
        <w:t>analysed</w:t>
      </w:r>
      <w:r w:rsidRPr="00EE3320">
        <w:rPr>
          <w:sz w:val="22"/>
          <w:szCs w:val="22"/>
          <w:lang w:eastAsia="ja-JP"/>
        </w:rPr>
        <w:t xml:space="preserve"> and summarized the existing frameworks for data </w:t>
      </w:r>
      <w:r w:rsidR="000F3297" w:rsidRPr="00EE3320">
        <w:rPr>
          <w:sz w:val="22"/>
          <w:szCs w:val="22"/>
          <w:lang w:eastAsia="ja-JP"/>
        </w:rPr>
        <w:t>collection</w:t>
      </w:r>
      <w:r w:rsidRPr="00EE3320">
        <w:rPr>
          <w:sz w:val="22"/>
          <w:szCs w:val="22"/>
          <w:lang w:eastAsia="ja-JP"/>
        </w:rPr>
        <w:t>.</w:t>
      </w:r>
    </w:p>
    <w:p w14:paraId="0120F86E" w14:textId="217DA952" w:rsidR="00EE3320" w:rsidRPr="00EE3320" w:rsidRDefault="00EE3320" w:rsidP="00EE3320">
      <w:pPr>
        <w:rPr>
          <w:sz w:val="22"/>
          <w:szCs w:val="22"/>
          <w:lang w:eastAsia="ja-JP"/>
        </w:rPr>
      </w:pPr>
      <w:r w:rsidRPr="00EE3320">
        <w:rPr>
          <w:rFonts w:hint="eastAsia"/>
          <w:sz w:val="22"/>
          <w:szCs w:val="22"/>
          <w:lang w:eastAsia="ja-JP"/>
        </w:rPr>
        <w:t>The data collected by these data collection frameworks are expected to be used in other LCM methods, and different LCM</w:t>
      </w:r>
      <w:r w:rsidR="000F3297">
        <w:rPr>
          <w:rFonts w:hint="eastAsia"/>
          <w:sz w:val="22"/>
          <w:szCs w:val="22"/>
          <w:lang w:eastAsia="ja-JP"/>
        </w:rPr>
        <w:t xml:space="preserve"> </w:t>
      </w:r>
      <w:r w:rsidRPr="00EE3320">
        <w:rPr>
          <w:rFonts w:hint="eastAsia"/>
          <w:sz w:val="22"/>
          <w:szCs w:val="22"/>
          <w:lang w:eastAsia="ja-JP"/>
        </w:rPr>
        <w:t>require different data and different data characteristics.</w:t>
      </w:r>
    </w:p>
    <w:p w14:paraId="68E754EC" w14:textId="4C44AC92" w:rsidR="00EE3320" w:rsidRPr="00EE3320" w:rsidRDefault="00EE3320" w:rsidP="00EE3320">
      <w:pPr>
        <w:rPr>
          <w:sz w:val="22"/>
          <w:szCs w:val="22"/>
          <w:lang w:eastAsia="ja-JP"/>
        </w:rPr>
      </w:pPr>
      <w:r w:rsidRPr="00EE3320">
        <w:rPr>
          <w:sz w:val="22"/>
          <w:szCs w:val="22"/>
          <w:lang w:eastAsia="ja-JP"/>
        </w:rPr>
        <w:t xml:space="preserve">Therefore, the relationship with data collection should be summarized by studying </w:t>
      </w:r>
      <w:r w:rsidR="000F3297" w:rsidRPr="00EE3320">
        <w:rPr>
          <w:sz w:val="22"/>
          <w:szCs w:val="22"/>
          <w:lang w:eastAsia="ja-JP"/>
        </w:rPr>
        <w:t>whether</w:t>
      </w:r>
      <w:r w:rsidRPr="00EE3320">
        <w:rPr>
          <w:sz w:val="22"/>
          <w:szCs w:val="22"/>
          <w:lang w:eastAsia="ja-JP"/>
        </w:rPr>
        <w:t xml:space="preserve"> each LCM requires data and the data requirements of each LCM.</w:t>
      </w:r>
    </w:p>
    <w:p w14:paraId="0DB1CE16" w14:textId="77777777" w:rsidR="00EE3320" w:rsidRPr="00EE3320" w:rsidRDefault="00EE3320" w:rsidP="00EE3320">
      <w:pPr>
        <w:rPr>
          <w:sz w:val="22"/>
          <w:szCs w:val="22"/>
          <w:lang w:eastAsia="ja-JP"/>
        </w:rPr>
      </w:pPr>
      <w:r w:rsidRPr="00EE3320">
        <w:rPr>
          <w:sz w:val="22"/>
          <w:szCs w:val="22"/>
          <w:lang w:eastAsia="ja-JP"/>
        </w:rPr>
        <w:t>First, the following is a description of the data requirements for each LCM.</w:t>
      </w:r>
    </w:p>
    <w:p w14:paraId="793BD397" w14:textId="77777777" w:rsidR="00EE3320" w:rsidRPr="00EE3320" w:rsidRDefault="00EE3320" w:rsidP="00EE3320">
      <w:pPr>
        <w:pStyle w:val="ab"/>
        <w:numPr>
          <w:ilvl w:val="0"/>
          <w:numId w:val="18"/>
        </w:numPr>
        <w:ind w:leftChars="0"/>
        <w:rPr>
          <w:sz w:val="22"/>
          <w:szCs w:val="22"/>
          <w:lang w:eastAsia="ja-JP"/>
        </w:rPr>
      </w:pPr>
      <w:r w:rsidRPr="00EE3320">
        <w:rPr>
          <w:sz w:val="22"/>
          <w:szCs w:val="22"/>
          <w:lang w:eastAsia="ja-JP"/>
        </w:rPr>
        <w:t>Model training/update</w:t>
      </w:r>
    </w:p>
    <w:p w14:paraId="07315181" w14:textId="058EBB97" w:rsidR="00EE3320" w:rsidRPr="00EE3320" w:rsidRDefault="00EE3320" w:rsidP="00EE3320">
      <w:pPr>
        <w:rPr>
          <w:sz w:val="22"/>
          <w:szCs w:val="22"/>
          <w:lang w:eastAsia="ja-JP"/>
        </w:rPr>
      </w:pPr>
      <w:r w:rsidRPr="00EE3320">
        <w:rPr>
          <w:sz w:val="22"/>
          <w:szCs w:val="22"/>
          <w:lang w:eastAsia="ja-JP"/>
        </w:rPr>
        <w:t xml:space="preserve">A data set used for model training is required. </w:t>
      </w:r>
      <w:r w:rsidR="000F3297" w:rsidRPr="00EE3320">
        <w:rPr>
          <w:sz w:val="22"/>
          <w:szCs w:val="22"/>
          <w:lang w:eastAsia="ja-JP"/>
        </w:rPr>
        <w:t>Enough</w:t>
      </w:r>
      <w:r w:rsidRPr="00EE3320">
        <w:rPr>
          <w:sz w:val="22"/>
          <w:szCs w:val="22"/>
          <w:lang w:eastAsia="ja-JP"/>
        </w:rPr>
        <w:t xml:space="preserve"> dataset, either the model input data only or a set of data with output data, must be prepared in advance before training is executed.</w:t>
      </w:r>
    </w:p>
    <w:p w14:paraId="0A1068E8" w14:textId="77777777" w:rsidR="00EE3320" w:rsidRPr="00EE3320" w:rsidRDefault="00EE3320" w:rsidP="00EE3320">
      <w:pPr>
        <w:pStyle w:val="ab"/>
        <w:numPr>
          <w:ilvl w:val="0"/>
          <w:numId w:val="18"/>
        </w:numPr>
        <w:ind w:leftChars="0"/>
        <w:rPr>
          <w:sz w:val="22"/>
          <w:szCs w:val="22"/>
          <w:lang w:eastAsia="ja-JP"/>
        </w:rPr>
      </w:pPr>
      <w:r w:rsidRPr="00EE3320">
        <w:rPr>
          <w:sz w:val="22"/>
          <w:szCs w:val="22"/>
          <w:lang w:eastAsia="ja-JP"/>
        </w:rPr>
        <w:t>Model delivery/transfer</w:t>
      </w:r>
    </w:p>
    <w:p w14:paraId="329531BF" w14:textId="77777777" w:rsidR="00EE3320" w:rsidRPr="00EE3320" w:rsidRDefault="00EE3320" w:rsidP="00EE3320">
      <w:pPr>
        <w:rPr>
          <w:sz w:val="22"/>
          <w:szCs w:val="22"/>
          <w:lang w:eastAsia="ja-JP"/>
        </w:rPr>
      </w:pPr>
      <w:r w:rsidRPr="00EE3320">
        <w:rPr>
          <w:sz w:val="22"/>
          <w:szCs w:val="22"/>
          <w:lang w:eastAsia="ja-JP"/>
        </w:rPr>
        <w:t>No other data collection is required since models are only transmitted between NW entities and between NW and UE.</w:t>
      </w:r>
    </w:p>
    <w:p w14:paraId="20A23F56" w14:textId="77777777" w:rsidR="00EE3320" w:rsidRPr="00EE3320" w:rsidRDefault="00EE3320" w:rsidP="00EE3320">
      <w:pPr>
        <w:pStyle w:val="ab"/>
        <w:numPr>
          <w:ilvl w:val="0"/>
          <w:numId w:val="18"/>
        </w:numPr>
        <w:ind w:leftChars="0"/>
        <w:rPr>
          <w:sz w:val="22"/>
          <w:szCs w:val="22"/>
          <w:lang w:eastAsia="ja-JP"/>
        </w:rPr>
      </w:pPr>
      <w:r w:rsidRPr="00EE3320">
        <w:rPr>
          <w:sz w:val="22"/>
          <w:szCs w:val="22"/>
          <w:lang w:eastAsia="ja-JP"/>
        </w:rPr>
        <w:t>Model identification</w:t>
      </w:r>
    </w:p>
    <w:p w14:paraId="0B647CA5" w14:textId="77777777" w:rsidR="00EE3320" w:rsidRPr="00EE3320" w:rsidRDefault="00EE3320" w:rsidP="00EE3320">
      <w:pPr>
        <w:rPr>
          <w:sz w:val="22"/>
          <w:szCs w:val="22"/>
          <w:lang w:eastAsia="ja-JP"/>
        </w:rPr>
      </w:pPr>
      <w:r w:rsidRPr="00EE3320">
        <w:rPr>
          <w:sz w:val="22"/>
          <w:szCs w:val="22"/>
          <w:lang w:eastAsia="ja-JP"/>
        </w:rPr>
        <w:lastRenderedPageBreak/>
        <w:t>No data collection is required since it only registers and shares models that can be used between UEs and NWs.</w:t>
      </w:r>
    </w:p>
    <w:p w14:paraId="290E7479" w14:textId="77777777" w:rsidR="00EE3320" w:rsidRPr="00EE3320" w:rsidRDefault="00EE3320" w:rsidP="00EE3320">
      <w:pPr>
        <w:pStyle w:val="ab"/>
        <w:numPr>
          <w:ilvl w:val="0"/>
          <w:numId w:val="18"/>
        </w:numPr>
        <w:ind w:leftChars="0"/>
        <w:rPr>
          <w:sz w:val="22"/>
          <w:szCs w:val="22"/>
          <w:lang w:eastAsia="ja-JP"/>
        </w:rPr>
      </w:pPr>
      <w:r w:rsidRPr="00EE3320">
        <w:rPr>
          <w:sz w:val="22"/>
          <w:szCs w:val="22"/>
          <w:lang w:eastAsia="ja-JP"/>
        </w:rPr>
        <w:t>Model activation/deactivation</w:t>
      </w:r>
    </w:p>
    <w:p w14:paraId="2A971814" w14:textId="77777777" w:rsidR="00EE3320" w:rsidRPr="00EE3320" w:rsidRDefault="00EE3320" w:rsidP="00EE3320">
      <w:pPr>
        <w:rPr>
          <w:sz w:val="22"/>
          <w:szCs w:val="22"/>
          <w:lang w:eastAsia="ja-JP"/>
        </w:rPr>
      </w:pPr>
      <w:r w:rsidRPr="00EE3320">
        <w:rPr>
          <w:sz w:val="22"/>
          <w:szCs w:val="22"/>
          <w:lang w:eastAsia="ja-JP"/>
        </w:rPr>
        <w:t>Based on the results of model monitoring, more effective models are selected. In other words, data collected from model monitoring is necessary.</w:t>
      </w:r>
    </w:p>
    <w:p w14:paraId="0183941B" w14:textId="77777777" w:rsidR="00EE3320" w:rsidRPr="00EE3320" w:rsidRDefault="00EE3320" w:rsidP="00EE3320">
      <w:pPr>
        <w:pStyle w:val="ab"/>
        <w:numPr>
          <w:ilvl w:val="0"/>
          <w:numId w:val="18"/>
        </w:numPr>
        <w:ind w:leftChars="0"/>
        <w:rPr>
          <w:sz w:val="22"/>
          <w:szCs w:val="22"/>
          <w:lang w:eastAsia="ja-JP"/>
        </w:rPr>
      </w:pPr>
      <w:r w:rsidRPr="00EE3320">
        <w:rPr>
          <w:sz w:val="22"/>
          <w:szCs w:val="22"/>
          <w:lang w:eastAsia="ja-JP"/>
        </w:rPr>
        <w:t>Model monitoring</w:t>
      </w:r>
    </w:p>
    <w:p w14:paraId="2FD5854F" w14:textId="77777777" w:rsidR="00EE3320" w:rsidRPr="00EE3320" w:rsidRDefault="00EE3320" w:rsidP="00EE3320">
      <w:pPr>
        <w:rPr>
          <w:sz w:val="22"/>
          <w:szCs w:val="22"/>
          <w:lang w:eastAsia="ja-JP"/>
        </w:rPr>
      </w:pPr>
      <w:r w:rsidRPr="00EE3320">
        <w:rPr>
          <w:sz w:val="22"/>
          <w:szCs w:val="22"/>
          <w:lang w:eastAsia="ja-JP"/>
        </w:rPr>
        <w:t>Data that can be used as an indicator for performance assurance when using models is necessary.</w:t>
      </w:r>
    </w:p>
    <w:p w14:paraId="2D67F5B4" w14:textId="77777777" w:rsidR="00EE3320" w:rsidRPr="00EE3320" w:rsidRDefault="00EE3320" w:rsidP="00EE3320">
      <w:pPr>
        <w:rPr>
          <w:sz w:val="22"/>
          <w:szCs w:val="22"/>
          <w:lang w:eastAsia="ja-JP"/>
        </w:rPr>
      </w:pPr>
      <w:r w:rsidRPr="00EE3320">
        <w:rPr>
          <w:sz w:val="22"/>
          <w:szCs w:val="22"/>
          <w:lang w:eastAsia="ja-JP"/>
        </w:rPr>
        <w:t>From the above, it is expected that data collection will be used mainly for model training/update and model monitoring.</w:t>
      </w:r>
    </w:p>
    <w:p w14:paraId="487C017F" w14:textId="04D79F06" w:rsidR="003C0771" w:rsidRDefault="00EE3320" w:rsidP="00EE3320">
      <w:pPr>
        <w:rPr>
          <w:sz w:val="22"/>
          <w:szCs w:val="22"/>
          <w:lang w:eastAsia="ja-JP"/>
        </w:rPr>
      </w:pPr>
      <w:r w:rsidRPr="00EE3320">
        <w:rPr>
          <w:sz w:val="22"/>
          <w:szCs w:val="22"/>
          <w:lang w:eastAsia="ja-JP"/>
        </w:rPr>
        <w:t>By analysing the requirements for each LCM technique, such as the entity using the data, the expected data size, the contents of the data to be used, and the latency, it will be possible to determine an appropriate data collection framework.</w:t>
      </w:r>
    </w:p>
    <w:p w14:paraId="5EFC6C9D" w14:textId="38A77089" w:rsidR="00EE3320" w:rsidRPr="00EE3320" w:rsidRDefault="00EE3320" w:rsidP="00EE3320">
      <w:pPr>
        <w:jc w:val="center"/>
        <w:rPr>
          <w:sz w:val="22"/>
          <w:szCs w:val="22"/>
          <w:lang w:eastAsia="ja-JP"/>
        </w:rPr>
      </w:pPr>
      <w:r>
        <w:rPr>
          <w:sz w:val="22"/>
          <w:szCs w:val="22"/>
          <w:lang w:eastAsia="ja-JP"/>
        </w:rPr>
        <w:t>Table: relations between LCM methods and appropriate data collection framework</w:t>
      </w:r>
    </w:p>
    <w:tbl>
      <w:tblPr>
        <w:tblStyle w:val="aa"/>
        <w:tblW w:w="0" w:type="auto"/>
        <w:tblLook w:val="04A0" w:firstRow="1" w:lastRow="0" w:firstColumn="1" w:lastColumn="0" w:noHBand="0" w:noVBand="1"/>
      </w:tblPr>
      <w:tblGrid>
        <w:gridCol w:w="1396"/>
        <w:gridCol w:w="2330"/>
        <w:gridCol w:w="1492"/>
        <w:gridCol w:w="1470"/>
        <w:gridCol w:w="1502"/>
        <w:gridCol w:w="1439"/>
      </w:tblGrid>
      <w:tr w:rsidR="00EE3320" w14:paraId="464EDBCF" w14:textId="77777777" w:rsidTr="003C0771">
        <w:tc>
          <w:tcPr>
            <w:tcW w:w="1604" w:type="dxa"/>
          </w:tcPr>
          <w:p w14:paraId="27F1F4C2" w14:textId="7B6CC565" w:rsidR="003C0771" w:rsidRDefault="003C0771" w:rsidP="00854642">
            <w:pPr>
              <w:rPr>
                <w:sz w:val="22"/>
                <w:szCs w:val="22"/>
                <w:lang w:eastAsia="ja-JP"/>
              </w:rPr>
            </w:pPr>
            <w:r>
              <w:rPr>
                <w:rFonts w:hint="eastAsia"/>
                <w:sz w:val="22"/>
                <w:szCs w:val="22"/>
                <w:lang w:eastAsia="ja-JP"/>
              </w:rPr>
              <w:t>LCM</w:t>
            </w:r>
            <w:r w:rsidR="00EE3320">
              <w:rPr>
                <w:sz w:val="22"/>
                <w:szCs w:val="22"/>
                <w:lang w:eastAsia="ja-JP"/>
              </w:rPr>
              <w:t xml:space="preserve"> methods</w:t>
            </w:r>
          </w:p>
        </w:tc>
        <w:tc>
          <w:tcPr>
            <w:tcW w:w="1605" w:type="dxa"/>
          </w:tcPr>
          <w:p w14:paraId="08476C6E" w14:textId="4AD28F07" w:rsidR="003C0771" w:rsidRDefault="00EE3320" w:rsidP="00854642">
            <w:pPr>
              <w:rPr>
                <w:sz w:val="22"/>
                <w:szCs w:val="22"/>
                <w:lang w:eastAsia="ja-JP"/>
              </w:rPr>
            </w:pPr>
            <w:r>
              <w:rPr>
                <w:rFonts w:hint="eastAsia"/>
                <w:sz w:val="22"/>
                <w:szCs w:val="22"/>
                <w:lang w:eastAsia="ja-JP"/>
              </w:rPr>
              <w:t>E</w:t>
            </w:r>
            <w:r>
              <w:rPr>
                <w:sz w:val="22"/>
                <w:szCs w:val="22"/>
                <w:lang w:eastAsia="ja-JP"/>
              </w:rPr>
              <w:t>ntity Using data</w:t>
            </w:r>
          </w:p>
        </w:tc>
        <w:tc>
          <w:tcPr>
            <w:tcW w:w="1605" w:type="dxa"/>
          </w:tcPr>
          <w:p w14:paraId="3717630C" w14:textId="0003BA68" w:rsidR="003C0771" w:rsidRDefault="00EE3320" w:rsidP="00854642">
            <w:pPr>
              <w:rPr>
                <w:sz w:val="22"/>
                <w:szCs w:val="22"/>
                <w:lang w:eastAsia="ja-JP"/>
              </w:rPr>
            </w:pPr>
            <w:r>
              <w:rPr>
                <w:sz w:val="22"/>
                <w:szCs w:val="22"/>
                <w:lang w:eastAsia="ja-JP"/>
              </w:rPr>
              <w:t>Expected data size</w:t>
            </w:r>
          </w:p>
        </w:tc>
        <w:tc>
          <w:tcPr>
            <w:tcW w:w="1605" w:type="dxa"/>
          </w:tcPr>
          <w:p w14:paraId="173F87D9" w14:textId="43014A70" w:rsidR="003C0771" w:rsidRDefault="00EE3320" w:rsidP="00854642">
            <w:pPr>
              <w:rPr>
                <w:sz w:val="22"/>
                <w:szCs w:val="22"/>
                <w:lang w:eastAsia="ja-JP"/>
              </w:rPr>
            </w:pPr>
            <w:r>
              <w:rPr>
                <w:sz w:val="22"/>
                <w:szCs w:val="22"/>
                <w:lang w:eastAsia="ja-JP"/>
              </w:rPr>
              <w:t>Contents of the data to be used</w:t>
            </w:r>
          </w:p>
        </w:tc>
        <w:tc>
          <w:tcPr>
            <w:tcW w:w="1605" w:type="dxa"/>
          </w:tcPr>
          <w:p w14:paraId="7B4B440E" w14:textId="1BFD77B8" w:rsidR="003C0771" w:rsidRDefault="00EE3320" w:rsidP="00854642">
            <w:pPr>
              <w:rPr>
                <w:sz w:val="22"/>
                <w:szCs w:val="22"/>
                <w:lang w:eastAsia="ja-JP"/>
              </w:rPr>
            </w:pPr>
            <w:r>
              <w:rPr>
                <w:sz w:val="22"/>
                <w:szCs w:val="22"/>
                <w:lang w:eastAsia="ja-JP"/>
              </w:rPr>
              <w:t>Latency requirements</w:t>
            </w:r>
          </w:p>
        </w:tc>
        <w:tc>
          <w:tcPr>
            <w:tcW w:w="1605" w:type="dxa"/>
          </w:tcPr>
          <w:p w14:paraId="117EBE15" w14:textId="70069AC9" w:rsidR="003C0771" w:rsidRDefault="00EE3320" w:rsidP="00854642">
            <w:pPr>
              <w:rPr>
                <w:sz w:val="22"/>
                <w:szCs w:val="22"/>
                <w:lang w:eastAsia="ja-JP"/>
              </w:rPr>
            </w:pPr>
            <w:r>
              <w:rPr>
                <w:rFonts w:hint="eastAsia"/>
                <w:sz w:val="22"/>
                <w:szCs w:val="22"/>
                <w:lang w:eastAsia="ja-JP"/>
              </w:rPr>
              <w:t>A</w:t>
            </w:r>
            <w:r>
              <w:rPr>
                <w:sz w:val="22"/>
                <w:szCs w:val="22"/>
                <w:lang w:eastAsia="ja-JP"/>
              </w:rPr>
              <w:t>ppropriate data collection framework</w:t>
            </w:r>
          </w:p>
        </w:tc>
      </w:tr>
      <w:tr w:rsidR="00EE3320" w14:paraId="6F101714" w14:textId="77777777" w:rsidTr="003C0771">
        <w:tc>
          <w:tcPr>
            <w:tcW w:w="1604" w:type="dxa"/>
          </w:tcPr>
          <w:p w14:paraId="5A53662B" w14:textId="5CA380B8" w:rsidR="003C0771" w:rsidRDefault="003C0771" w:rsidP="00854642">
            <w:pPr>
              <w:rPr>
                <w:sz w:val="22"/>
                <w:szCs w:val="22"/>
                <w:lang w:eastAsia="ja-JP"/>
              </w:rPr>
            </w:pPr>
            <w:r>
              <w:rPr>
                <w:rFonts w:hint="eastAsia"/>
                <w:sz w:val="22"/>
                <w:szCs w:val="22"/>
                <w:lang w:eastAsia="ja-JP"/>
              </w:rPr>
              <w:t>M</w:t>
            </w:r>
            <w:r>
              <w:rPr>
                <w:sz w:val="22"/>
                <w:szCs w:val="22"/>
                <w:lang w:eastAsia="ja-JP"/>
              </w:rPr>
              <w:t>odel training</w:t>
            </w:r>
          </w:p>
        </w:tc>
        <w:tc>
          <w:tcPr>
            <w:tcW w:w="1605" w:type="dxa"/>
          </w:tcPr>
          <w:p w14:paraId="4C8374E2" w14:textId="2DFFEC7F" w:rsidR="003C0771" w:rsidRDefault="00EE3320" w:rsidP="00854642">
            <w:pPr>
              <w:rPr>
                <w:sz w:val="22"/>
                <w:szCs w:val="22"/>
                <w:lang w:eastAsia="ja-JP"/>
              </w:rPr>
            </w:pPr>
            <w:r>
              <w:rPr>
                <w:sz w:val="22"/>
                <w:szCs w:val="22"/>
                <w:lang w:eastAsia="ja-JP"/>
              </w:rPr>
              <w:t>NW entity performing the training</w:t>
            </w:r>
          </w:p>
        </w:tc>
        <w:tc>
          <w:tcPr>
            <w:tcW w:w="1605" w:type="dxa"/>
          </w:tcPr>
          <w:p w14:paraId="6A27E634" w14:textId="5EDC7E81" w:rsidR="003C0771" w:rsidRDefault="00EE3320" w:rsidP="00854642">
            <w:pPr>
              <w:rPr>
                <w:sz w:val="22"/>
                <w:szCs w:val="22"/>
                <w:lang w:eastAsia="ja-JP"/>
              </w:rPr>
            </w:pPr>
            <w:r>
              <w:rPr>
                <w:sz w:val="22"/>
                <w:szCs w:val="22"/>
                <w:lang w:eastAsia="ja-JP"/>
              </w:rPr>
              <w:t>Enough data for model training</w:t>
            </w:r>
          </w:p>
        </w:tc>
        <w:tc>
          <w:tcPr>
            <w:tcW w:w="1605" w:type="dxa"/>
          </w:tcPr>
          <w:p w14:paraId="17B74C82" w14:textId="687010DD" w:rsidR="003C0771" w:rsidRDefault="00EE3320" w:rsidP="00EE3320">
            <w:pPr>
              <w:rPr>
                <w:sz w:val="22"/>
                <w:szCs w:val="22"/>
                <w:lang w:eastAsia="ja-JP"/>
              </w:rPr>
            </w:pPr>
            <w:r w:rsidRPr="00EE3320">
              <w:rPr>
                <w:sz w:val="22"/>
                <w:szCs w:val="22"/>
                <w:lang w:eastAsia="ja-JP"/>
              </w:rPr>
              <w:t xml:space="preserve">Dataset containing model inputs and outputs. </w:t>
            </w:r>
            <w:r>
              <w:rPr>
                <w:sz w:val="22"/>
                <w:szCs w:val="22"/>
                <w:lang w:eastAsia="ja-JP"/>
              </w:rPr>
              <w:t>Detail d</w:t>
            </w:r>
            <w:r w:rsidRPr="00EE3320">
              <w:rPr>
                <w:sz w:val="22"/>
                <w:szCs w:val="22"/>
                <w:lang w:eastAsia="ja-JP"/>
              </w:rPr>
              <w:t>epends on use case</w:t>
            </w:r>
            <w:r>
              <w:rPr>
                <w:sz w:val="22"/>
                <w:szCs w:val="22"/>
                <w:lang w:eastAsia="ja-JP"/>
              </w:rPr>
              <w:t>.</w:t>
            </w:r>
          </w:p>
        </w:tc>
        <w:tc>
          <w:tcPr>
            <w:tcW w:w="1605" w:type="dxa"/>
          </w:tcPr>
          <w:p w14:paraId="6DFED51D" w14:textId="56F0A72D" w:rsidR="003C0771" w:rsidRDefault="003E7110" w:rsidP="00854642">
            <w:pPr>
              <w:rPr>
                <w:sz w:val="22"/>
                <w:szCs w:val="22"/>
                <w:lang w:eastAsia="ja-JP"/>
              </w:rPr>
            </w:pPr>
            <w:r>
              <w:rPr>
                <w:sz w:val="22"/>
                <w:szCs w:val="22"/>
                <w:lang w:eastAsia="ja-JP"/>
              </w:rPr>
              <w:t>Data set is u</w:t>
            </w:r>
            <w:r w:rsidRPr="003E7110">
              <w:rPr>
                <w:sz w:val="22"/>
                <w:szCs w:val="22"/>
                <w:lang w:eastAsia="ja-JP"/>
              </w:rPr>
              <w:t>sed after enough data has been collected, so latency is not a consideration</w:t>
            </w:r>
          </w:p>
        </w:tc>
        <w:tc>
          <w:tcPr>
            <w:tcW w:w="1605" w:type="dxa"/>
          </w:tcPr>
          <w:p w14:paraId="6442BB16" w14:textId="3F6BF1AD" w:rsidR="003C0771" w:rsidRDefault="00EE3320" w:rsidP="00854642">
            <w:pPr>
              <w:rPr>
                <w:sz w:val="22"/>
                <w:szCs w:val="22"/>
                <w:lang w:eastAsia="ja-JP"/>
              </w:rPr>
            </w:pPr>
            <w:r>
              <w:rPr>
                <w:rFonts w:hint="eastAsia"/>
                <w:sz w:val="22"/>
                <w:szCs w:val="22"/>
                <w:lang w:eastAsia="ja-JP"/>
              </w:rPr>
              <w:t>F</w:t>
            </w:r>
            <w:r>
              <w:rPr>
                <w:sz w:val="22"/>
                <w:szCs w:val="22"/>
                <w:lang w:eastAsia="ja-JP"/>
              </w:rPr>
              <w:t>FS</w:t>
            </w:r>
          </w:p>
        </w:tc>
      </w:tr>
      <w:tr w:rsidR="00EE3320" w14:paraId="5D9E0DB5" w14:textId="77777777" w:rsidTr="003C0771">
        <w:tc>
          <w:tcPr>
            <w:tcW w:w="1604" w:type="dxa"/>
          </w:tcPr>
          <w:p w14:paraId="0004792D" w14:textId="7AFE44FD" w:rsidR="003C0771" w:rsidRDefault="003C0771" w:rsidP="00854642">
            <w:pPr>
              <w:rPr>
                <w:sz w:val="22"/>
                <w:szCs w:val="22"/>
                <w:lang w:eastAsia="ja-JP"/>
              </w:rPr>
            </w:pPr>
            <w:r>
              <w:rPr>
                <w:rFonts w:hint="eastAsia"/>
                <w:sz w:val="22"/>
                <w:szCs w:val="22"/>
                <w:lang w:eastAsia="ja-JP"/>
              </w:rPr>
              <w:t>M</w:t>
            </w:r>
            <w:r>
              <w:rPr>
                <w:sz w:val="22"/>
                <w:szCs w:val="22"/>
                <w:lang w:eastAsia="ja-JP"/>
              </w:rPr>
              <w:t>odel update</w:t>
            </w:r>
          </w:p>
        </w:tc>
        <w:tc>
          <w:tcPr>
            <w:tcW w:w="1605" w:type="dxa"/>
          </w:tcPr>
          <w:p w14:paraId="46A95152" w14:textId="342BD890" w:rsidR="003C0771" w:rsidRDefault="00EE3320" w:rsidP="00854642">
            <w:pPr>
              <w:rPr>
                <w:sz w:val="22"/>
                <w:szCs w:val="22"/>
                <w:lang w:eastAsia="ja-JP"/>
              </w:rPr>
            </w:pPr>
            <w:r>
              <w:rPr>
                <w:sz w:val="22"/>
                <w:szCs w:val="22"/>
                <w:lang w:eastAsia="ja-JP"/>
              </w:rPr>
              <w:t>NW entity performing the training</w:t>
            </w:r>
          </w:p>
        </w:tc>
        <w:tc>
          <w:tcPr>
            <w:tcW w:w="1605" w:type="dxa"/>
          </w:tcPr>
          <w:p w14:paraId="68A18371" w14:textId="6C6F8EF6" w:rsidR="003C0771" w:rsidRDefault="00EE3320" w:rsidP="00854642">
            <w:pPr>
              <w:rPr>
                <w:sz w:val="22"/>
                <w:szCs w:val="22"/>
                <w:lang w:eastAsia="ja-JP"/>
              </w:rPr>
            </w:pPr>
            <w:r w:rsidRPr="00EE3320">
              <w:rPr>
                <w:sz w:val="22"/>
                <w:szCs w:val="22"/>
                <w:lang w:eastAsia="ja-JP"/>
              </w:rPr>
              <w:t>Amount of data needed to update the model, assuming less than training</w:t>
            </w:r>
          </w:p>
        </w:tc>
        <w:tc>
          <w:tcPr>
            <w:tcW w:w="1605" w:type="dxa"/>
          </w:tcPr>
          <w:p w14:paraId="173C66C9" w14:textId="0ED861F2" w:rsidR="003C0771" w:rsidRDefault="00EE3320" w:rsidP="00854642">
            <w:pPr>
              <w:rPr>
                <w:sz w:val="22"/>
                <w:szCs w:val="22"/>
                <w:lang w:eastAsia="ja-JP"/>
              </w:rPr>
            </w:pPr>
            <w:r w:rsidRPr="00EE3320">
              <w:rPr>
                <w:sz w:val="22"/>
                <w:szCs w:val="22"/>
                <w:lang w:eastAsia="ja-JP"/>
              </w:rPr>
              <w:t xml:space="preserve">Dataset containing model inputs and outputs. </w:t>
            </w:r>
            <w:r>
              <w:rPr>
                <w:sz w:val="22"/>
                <w:szCs w:val="22"/>
                <w:lang w:eastAsia="ja-JP"/>
              </w:rPr>
              <w:t>Detail d</w:t>
            </w:r>
            <w:r w:rsidRPr="00EE3320">
              <w:rPr>
                <w:sz w:val="22"/>
                <w:szCs w:val="22"/>
                <w:lang w:eastAsia="ja-JP"/>
              </w:rPr>
              <w:t>epends on use case</w:t>
            </w:r>
            <w:r>
              <w:rPr>
                <w:sz w:val="22"/>
                <w:szCs w:val="22"/>
                <w:lang w:eastAsia="ja-JP"/>
              </w:rPr>
              <w:t>.</w:t>
            </w:r>
          </w:p>
        </w:tc>
        <w:tc>
          <w:tcPr>
            <w:tcW w:w="1605" w:type="dxa"/>
          </w:tcPr>
          <w:p w14:paraId="033FF39B" w14:textId="0883C0AA" w:rsidR="003C0771" w:rsidRDefault="003E7110" w:rsidP="00854642">
            <w:pPr>
              <w:rPr>
                <w:sz w:val="22"/>
                <w:szCs w:val="22"/>
                <w:lang w:eastAsia="ja-JP"/>
              </w:rPr>
            </w:pPr>
            <w:r w:rsidRPr="003E7110">
              <w:rPr>
                <w:sz w:val="22"/>
                <w:szCs w:val="22"/>
                <w:lang w:eastAsia="ja-JP"/>
              </w:rPr>
              <w:t xml:space="preserve">If online training is performed, latency within which data can be </w:t>
            </w:r>
            <w:r>
              <w:rPr>
                <w:sz w:val="22"/>
                <w:szCs w:val="22"/>
                <w:lang w:eastAsia="ja-JP"/>
              </w:rPr>
              <w:t>provided</w:t>
            </w:r>
            <w:r w:rsidRPr="003E7110">
              <w:rPr>
                <w:sz w:val="22"/>
                <w:szCs w:val="22"/>
                <w:lang w:eastAsia="ja-JP"/>
              </w:rPr>
              <w:t xml:space="preserve"> as a stream</w:t>
            </w:r>
          </w:p>
        </w:tc>
        <w:tc>
          <w:tcPr>
            <w:tcW w:w="1605" w:type="dxa"/>
          </w:tcPr>
          <w:p w14:paraId="477138D5" w14:textId="5D4D67A5" w:rsidR="003C0771" w:rsidRDefault="00EE3320" w:rsidP="00854642">
            <w:pPr>
              <w:rPr>
                <w:sz w:val="22"/>
                <w:szCs w:val="22"/>
                <w:lang w:eastAsia="ja-JP"/>
              </w:rPr>
            </w:pPr>
            <w:r>
              <w:rPr>
                <w:rFonts w:hint="eastAsia"/>
                <w:sz w:val="22"/>
                <w:szCs w:val="22"/>
                <w:lang w:eastAsia="ja-JP"/>
              </w:rPr>
              <w:t>F</w:t>
            </w:r>
            <w:r>
              <w:rPr>
                <w:sz w:val="22"/>
                <w:szCs w:val="22"/>
                <w:lang w:eastAsia="ja-JP"/>
              </w:rPr>
              <w:t>FS</w:t>
            </w:r>
          </w:p>
        </w:tc>
      </w:tr>
      <w:tr w:rsidR="00EE3320" w14:paraId="4005E192" w14:textId="77777777" w:rsidTr="003C0771">
        <w:tc>
          <w:tcPr>
            <w:tcW w:w="1604" w:type="dxa"/>
          </w:tcPr>
          <w:p w14:paraId="57523D2B" w14:textId="23DF2842" w:rsidR="003C0771" w:rsidRDefault="003C0771" w:rsidP="00854642">
            <w:pPr>
              <w:rPr>
                <w:sz w:val="22"/>
                <w:szCs w:val="22"/>
                <w:lang w:eastAsia="ja-JP"/>
              </w:rPr>
            </w:pPr>
            <w:r>
              <w:rPr>
                <w:rFonts w:hint="eastAsia"/>
                <w:sz w:val="22"/>
                <w:szCs w:val="22"/>
                <w:lang w:eastAsia="ja-JP"/>
              </w:rPr>
              <w:t>M</w:t>
            </w:r>
            <w:r>
              <w:rPr>
                <w:sz w:val="22"/>
                <w:szCs w:val="22"/>
                <w:lang w:eastAsia="ja-JP"/>
              </w:rPr>
              <w:t>odel monitoring</w:t>
            </w:r>
          </w:p>
        </w:tc>
        <w:tc>
          <w:tcPr>
            <w:tcW w:w="1605" w:type="dxa"/>
          </w:tcPr>
          <w:p w14:paraId="090191D6" w14:textId="5B6B9482" w:rsidR="003C0771" w:rsidRDefault="00EE3320" w:rsidP="00EE3320">
            <w:pPr>
              <w:ind w:left="110" w:hangingChars="50" w:hanging="110"/>
              <w:rPr>
                <w:sz w:val="22"/>
                <w:szCs w:val="22"/>
                <w:lang w:eastAsia="ja-JP"/>
              </w:rPr>
            </w:pPr>
            <w:r>
              <w:rPr>
                <w:rFonts w:hint="eastAsia"/>
                <w:sz w:val="22"/>
                <w:szCs w:val="22"/>
                <w:lang w:eastAsia="ja-JP"/>
              </w:rPr>
              <w:t>N</w:t>
            </w:r>
            <w:r>
              <w:rPr>
                <w:sz w:val="22"/>
                <w:szCs w:val="22"/>
                <w:lang w:eastAsia="ja-JP"/>
              </w:rPr>
              <w:t>W entity determine model activation/deactivation</w:t>
            </w:r>
          </w:p>
        </w:tc>
        <w:tc>
          <w:tcPr>
            <w:tcW w:w="1605" w:type="dxa"/>
          </w:tcPr>
          <w:p w14:paraId="1C4471D9" w14:textId="6A2E6F8E" w:rsidR="003C0771" w:rsidRDefault="00EE3320" w:rsidP="00854642">
            <w:pPr>
              <w:rPr>
                <w:sz w:val="22"/>
                <w:szCs w:val="22"/>
                <w:lang w:eastAsia="ja-JP"/>
              </w:rPr>
            </w:pPr>
            <w:r w:rsidRPr="00EE3320">
              <w:rPr>
                <w:sz w:val="22"/>
                <w:szCs w:val="22"/>
                <w:lang w:eastAsia="ja-JP"/>
              </w:rPr>
              <w:t>Amount of information needed to guarantee performance,</w:t>
            </w:r>
            <w:r>
              <w:rPr>
                <w:rFonts w:hint="eastAsia"/>
                <w:sz w:val="22"/>
                <w:szCs w:val="22"/>
                <w:lang w:eastAsia="ja-JP"/>
              </w:rPr>
              <w:t xml:space="preserve"> </w:t>
            </w:r>
            <w:r>
              <w:rPr>
                <w:sz w:val="22"/>
                <w:szCs w:val="22"/>
                <w:lang w:eastAsia="ja-JP"/>
              </w:rPr>
              <w:t>assuming less than training</w:t>
            </w:r>
            <w:r>
              <w:rPr>
                <w:rFonts w:hint="eastAsia"/>
                <w:sz w:val="22"/>
                <w:szCs w:val="22"/>
                <w:lang w:eastAsia="ja-JP"/>
              </w:rPr>
              <w:t xml:space="preserve"> </w:t>
            </w:r>
          </w:p>
        </w:tc>
        <w:tc>
          <w:tcPr>
            <w:tcW w:w="1605" w:type="dxa"/>
          </w:tcPr>
          <w:p w14:paraId="08D040AA" w14:textId="42E9AE72" w:rsidR="003C0771" w:rsidRDefault="00EE3320" w:rsidP="00854642">
            <w:pPr>
              <w:rPr>
                <w:sz w:val="22"/>
                <w:szCs w:val="22"/>
                <w:lang w:eastAsia="ja-JP"/>
              </w:rPr>
            </w:pPr>
            <w:r w:rsidRPr="00EE3320">
              <w:rPr>
                <w:sz w:val="22"/>
                <w:szCs w:val="22"/>
                <w:lang w:eastAsia="ja-JP"/>
              </w:rPr>
              <w:t>Performance Indicators</w:t>
            </w:r>
            <w:r>
              <w:rPr>
                <w:sz w:val="22"/>
                <w:szCs w:val="22"/>
                <w:lang w:eastAsia="ja-JP"/>
              </w:rPr>
              <w:t>. Details depends on use case.</w:t>
            </w:r>
          </w:p>
        </w:tc>
        <w:tc>
          <w:tcPr>
            <w:tcW w:w="1605" w:type="dxa"/>
          </w:tcPr>
          <w:p w14:paraId="384D8164" w14:textId="497FE8A2" w:rsidR="003C0771" w:rsidRDefault="003E7110" w:rsidP="00854642">
            <w:pPr>
              <w:rPr>
                <w:sz w:val="22"/>
                <w:szCs w:val="22"/>
                <w:lang w:eastAsia="ja-JP"/>
              </w:rPr>
            </w:pPr>
            <w:r w:rsidRPr="003E7110">
              <w:rPr>
                <w:sz w:val="22"/>
                <w:szCs w:val="22"/>
                <w:lang w:eastAsia="ja-JP"/>
              </w:rPr>
              <w:t>Low latency to follow quality changes</w:t>
            </w:r>
          </w:p>
        </w:tc>
        <w:tc>
          <w:tcPr>
            <w:tcW w:w="1605" w:type="dxa"/>
          </w:tcPr>
          <w:p w14:paraId="1069A5AF" w14:textId="2AD97917" w:rsidR="003C0771" w:rsidRDefault="00EE3320" w:rsidP="00854642">
            <w:pPr>
              <w:rPr>
                <w:sz w:val="22"/>
                <w:szCs w:val="22"/>
                <w:lang w:eastAsia="ja-JP"/>
              </w:rPr>
            </w:pPr>
            <w:r>
              <w:rPr>
                <w:rFonts w:hint="eastAsia"/>
                <w:sz w:val="22"/>
                <w:szCs w:val="22"/>
                <w:lang w:eastAsia="ja-JP"/>
              </w:rPr>
              <w:t>F</w:t>
            </w:r>
            <w:r>
              <w:rPr>
                <w:sz w:val="22"/>
                <w:szCs w:val="22"/>
                <w:lang w:eastAsia="ja-JP"/>
              </w:rPr>
              <w:t>FS</w:t>
            </w:r>
          </w:p>
        </w:tc>
      </w:tr>
    </w:tbl>
    <w:p w14:paraId="5EE45996" w14:textId="794DCA4C" w:rsidR="003C0771" w:rsidRDefault="003C0771" w:rsidP="00854642">
      <w:pPr>
        <w:rPr>
          <w:sz w:val="22"/>
          <w:szCs w:val="22"/>
          <w:lang w:eastAsia="ja-JP"/>
        </w:rPr>
      </w:pPr>
    </w:p>
    <w:p w14:paraId="3856BAA6" w14:textId="0F935748" w:rsidR="003C0771" w:rsidRDefault="00EE3320" w:rsidP="00854642">
      <w:pPr>
        <w:rPr>
          <w:sz w:val="22"/>
          <w:szCs w:val="22"/>
          <w:lang w:eastAsia="ja-JP"/>
        </w:rPr>
      </w:pPr>
      <w:r w:rsidRPr="00EE3320">
        <w:rPr>
          <w:sz w:val="22"/>
          <w:szCs w:val="22"/>
          <w:lang w:eastAsia="ja-JP"/>
        </w:rPr>
        <w:t>RAN2 should study the relationship between LCM and data collection f</w:t>
      </w:r>
      <w:r w:rsidR="003E7110">
        <w:rPr>
          <w:sz w:val="22"/>
          <w:szCs w:val="22"/>
          <w:lang w:eastAsia="ja-JP"/>
        </w:rPr>
        <w:t>ramework</w:t>
      </w:r>
      <w:r w:rsidRPr="00EE3320">
        <w:rPr>
          <w:sz w:val="22"/>
          <w:szCs w:val="22"/>
          <w:lang w:eastAsia="ja-JP"/>
        </w:rPr>
        <w:t>, using the above table as a baseline. In addition, further detailed analysis (e.g., KPIs for each use case, data sets, specific NW</w:t>
      </w:r>
      <w:r w:rsidR="003E7110">
        <w:rPr>
          <w:sz w:val="22"/>
          <w:szCs w:val="22"/>
          <w:lang w:eastAsia="ja-JP"/>
        </w:rPr>
        <w:t xml:space="preserve"> </w:t>
      </w:r>
      <w:r w:rsidRPr="00EE3320">
        <w:rPr>
          <w:sz w:val="22"/>
          <w:szCs w:val="22"/>
          <w:lang w:eastAsia="ja-JP"/>
        </w:rPr>
        <w:t>entity, etc.) and the need for additional items should be discussed.</w:t>
      </w:r>
      <w:r w:rsidR="003E7110">
        <w:rPr>
          <w:sz w:val="22"/>
          <w:szCs w:val="22"/>
          <w:lang w:eastAsia="ja-JP"/>
        </w:rPr>
        <w:t xml:space="preserve"> </w:t>
      </w:r>
      <w:r w:rsidR="003E7110" w:rsidRPr="003E7110">
        <w:rPr>
          <w:sz w:val="22"/>
          <w:szCs w:val="22"/>
          <w:lang w:eastAsia="ja-JP"/>
        </w:rPr>
        <w:t xml:space="preserve">It is especially desirable to be able to provide details on the specific </w:t>
      </w:r>
      <w:r w:rsidR="003E7110">
        <w:rPr>
          <w:sz w:val="22"/>
          <w:szCs w:val="22"/>
          <w:lang w:eastAsia="ja-JP"/>
        </w:rPr>
        <w:t xml:space="preserve">contents of the </w:t>
      </w:r>
      <w:r w:rsidR="003E7110" w:rsidRPr="003E7110">
        <w:rPr>
          <w:sz w:val="22"/>
          <w:szCs w:val="22"/>
          <w:lang w:eastAsia="ja-JP"/>
        </w:rPr>
        <w:t>data. This point is also under discussion in RAN1 and should be updated in line with RAN1 discussions.</w:t>
      </w:r>
    </w:p>
    <w:p w14:paraId="0F187402" w14:textId="6B58CB30" w:rsidR="000F3297" w:rsidRPr="000F3297" w:rsidRDefault="000F3297" w:rsidP="005A6E1C">
      <w:pPr>
        <w:ind w:left="1680" w:hanging="1680"/>
        <w:rPr>
          <w:b/>
          <w:bCs/>
          <w:sz w:val="22"/>
          <w:szCs w:val="22"/>
          <w:lang w:eastAsia="ja-JP"/>
        </w:rPr>
      </w:pPr>
      <w:r w:rsidRPr="000F3297">
        <w:rPr>
          <w:b/>
          <w:bCs/>
          <w:sz w:val="22"/>
          <w:szCs w:val="22"/>
          <w:lang w:eastAsia="ja-JP"/>
        </w:rPr>
        <w:lastRenderedPageBreak/>
        <w:t xml:space="preserve">Proposal 1: </w:t>
      </w:r>
      <w:r w:rsidR="005A6E1C">
        <w:rPr>
          <w:b/>
          <w:bCs/>
          <w:sz w:val="22"/>
          <w:szCs w:val="22"/>
          <w:lang w:eastAsia="ja-JP"/>
        </w:rPr>
        <w:tab/>
      </w:r>
      <w:r w:rsidRPr="000F3297">
        <w:rPr>
          <w:b/>
          <w:bCs/>
          <w:sz w:val="22"/>
          <w:szCs w:val="22"/>
          <w:lang w:eastAsia="ja-JP"/>
        </w:rPr>
        <w:t>The relationship with data collection should be summarized by studying whether each LCM requires data and the data requirements of each LCM.</w:t>
      </w:r>
    </w:p>
    <w:p w14:paraId="2316CD83" w14:textId="4877D7D7" w:rsidR="000F3297" w:rsidRPr="000F3297" w:rsidRDefault="000F3297" w:rsidP="005A6E1C">
      <w:pPr>
        <w:ind w:left="1680" w:hanging="1680"/>
        <w:rPr>
          <w:b/>
          <w:bCs/>
          <w:sz w:val="22"/>
          <w:szCs w:val="22"/>
          <w:lang w:eastAsia="ja-JP"/>
        </w:rPr>
      </w:pPr>
      <w:r w:rsidRPr="000F3297">
        <w:rPr>
          <w:rFonts w:hint="eastAsia"/>
          <w:b/>
          <w:bCs/>
          <w:sz w:val="22"/>
          <w:szCs w:val="22"/>
          <w:lang w:eastAsia="ja-JP"/>
        </w:rPr>
        <w:t>O</w:t>
      </w:r>
      <w:r w:rsidRPr="000F3297">
        <w:rPr>
          <w:b/>
          <w:bCs/>
          <w:sz w:val="22"/>
          <w:szCs w:val="22"/>
          <w:lang w:eastAsia="ja-JP"/>
        </w:rPr>
        <w:t xml:space="preserve">bservation1: </w:t>
      </w:r>
      <w:r w:rsidR="005A6E1C">
        <w:rPr>
          <w:b/>
          <w:bCs/>
          <w:sz w:val="22"/>
          <w:szCs w:val="22"/>
          <w:lang w:eastAsia="ja-JP"/>
        </w:rPr>
        <w:tab/>
      </w:r>
      <w:r w:rsidRPr="000F3297">
        <w:rPr>
          <w:b/>
          <w:bCs/>
          <w:sz w:val="22"/>
          <w:szCs w:val="22"/>
          <w:lang w:eastAsia="ja-JP"/>
        </w:rPr>
        <w:t xml:space="preserve">It is expected that data collection will be used mainly for model training/update and model </w:t>
      </w:r>
      <w:r w:rsidR="00C31225" w:rsidRPr="000F3297">
        <w:rPr>
          <w:b/>
          <w:bCs/>
          <w:sz w:val="22"/>
          <w:szCs w:val="22"/>
          <w:lang w:eastAsia="ja-JP"/>
        </w:rPr>
        <w:t>monitoring.</w:t>
      </w:r>
    </w:p>
    <w:p w14:paraId="2288151D" w14:textId="32B4BF07" w:rsidR="000F3297" w:rsidRPr="000F3297" w:rsidRDefault="000F3297" w:rsidP="005A6E1C">
      <w:pPr>
        <w:ind w:left="1680" w:hanging="1680"/>
        <w:rPr>
          <w:b/>
          <w:bCs/>
          <w:sz w:val="22"/>
          <w:szCs w:val="22"/>
          <w:lang w:eastAsia="ja-JP"/>
        </w:rPr>
      </w:pPr>
      <w:r w:rsidRPr="000F3297">
        <w:rPr>
          <w:rFonts w:hint="eastAsia"/>
          <w:b/>
          <w:bCs/>
          <w:sz w:val="22"/>
          <w:szCs w:val="22"/>
          <w:lang w:eastAsia="ja-JP"/>
        </w:rPr>
        <w:t>P</w:t>
      </w:r>
      <w:r w:rsidRPr="000F3297">
        <w:rPr>
          <w:b/>
          <w:bCs/>
          <w:sz w:val="22"/>
          <w:szCs w:val="22"/>
          <w:lang w:eastAsia="ja-JP"/>
        </w:rPr>
        <w:t xml:space="preserve">roposal 2: </w:t>
      </w:r>
      <w:r w:rsidR="005A6E1C">
        <w:rPr>
          <w:b/>
          <w:bCs/>
          <w:sz w:val="22"/>
          <w:szCs w:val="22"/>
          <w:lang w:eastAsia="ja-JP"/>
        </w:rPr>
        <w:tab/>
      </w:r>
      <w:r w:rsidRPr="000F3297">
        <w:rPr>
          <w:b/>
          <w:bCs/>
          <w:sz w:val="22"/>
          <w:szCs w:val="22"/>
          <w:lang w:eastAsia="ja-JP"/>
        </w:rPr>
        <w:t xml:space="preserve">RAN2 should study the relationship between LCM and data collection framework, using the </w:t>
      </w:r>
      <w:r>
        <w:rPr>
          <w:b/>
          <w:bCs/>
          <w:sz w:val="22"/>
          <w:szCs w:val="22"/>
          <w:lang w:eastAsia="ja-JP"/>
        </w:rPr>
        <w:t>above</w:t>
      </w:r>
      <w:r w:rsidRPr="000F3297">
        <w:rPr>
          <w:b/>
          <w:bCs/>
          <w:sz w:val="22"/>
          <w:szCs w:val="22"/>
          <w:lang w:eastAsia="ja-JP"/>
        </w:rPr>
        <w:t xml:space="preserve"> table as a baseline.</w:t>
      </w:r>
    </w:p>
    <w:p w14:paraId="56E25677" w14:textId="07AF5B45" w:rsidR="007E2FC8" w:rsidRDefault="006B6AA7" w:rsidP="00FF1DF3">
      <w:pPr>
        <w:pStyle w:val="2"/>
        <w:numPr>
          <w:ilvl w:val="0"/>
          <w:numId w:val="2"/>
        </w:numPr>
        <w:rPr>
          <w:lang w:eastAsia="ja-JP"/>
        </w:rPr>
      </w:pPr>
      <w:r>
        <w:rPr>
          <w:lang w:eastAsia="ja-JP"/>
        </w:rPr>
        <w:t>Conclusion</w:t>
      </w:r>
    </w:p>
    <w:p w14:paraId="3024A40C" w14:textId="3DD14A76" w:rsidR="00E33E00" w:rsidRPr="00E33E00" w:rsidRDefault="00E33E00" w:rsidP="00976270">
      <w:pPr>
        <w:rPr>
          <w:sz w:val="22"/>
          <w:szCs w:val="22"/>
          <w:lang w:eastAsia="ja-JP"/>
        </w:rPr>
      </w:pPr>
      <w:r w:rsidRPr="00E33E00">
        <w:rPr>
          <w:sz w:val="22"/>
          <w:szCs w:val="22"/>
          <w:lang w:eastAsia="ja-JP"/>
        </w:rPr>
        <w:t>Our observations and proposals are summarized below.</w:t>
      </w:r>
    </w:p>
    <w:p w14:paraId="1C0195E9" w14:textId="5B114183" w:rsidR="000F3297" w:rsidRPr="000F3297" w:rsidRDefault="000F3297" w:rsidP="005A6E1C">
      <w:pPr>
        <w:ind w:left="1680" w:hanging="1680"/>
        <w:rPr>
          <w:b/>
          <w:bCs/>
          <w:sz w:val="22"/>
          <w:szCs w:val="22"/>
          <w:lang w:eastAsia="ja-JP"/>
        </w:rPr>
      </w:pPr>
      <w:r w:rsidRPr="000F3297">
        <w:rPr>
          <w:b/>
          <w:bCs/>
          <w:sz w:val="22"/>
          <w:szCs w:val="22"/>
          <w:lang w:eastAsia="ja-JP"/>
        </w:rPr>
        <w:t xml:space="preserve">Proposal 1: </w:t>
      </w:r>
      <w:r w:rsidR="005A6E1C">
        <w:rPr>
          <w:b/>
          <w:bCs/>
          <w:sz w:val="22"/>
          <w:szCs w:val="22"/>
          <w:lang w:eastAsia="ja-JP"/>
        </w:rPr>
        <w:tab/>
      </w:r>
      <w:r w:rsidRPr="000F3297">
        <w:rPr>
          <w:b/>
          <w:bCs/>
          <w:sz w:val="22"/>
          <w:szCs w:val="22"/>
          <w:lang w:eastAsia="ja-JP"/>
        </w:rPr>
        <w:t>The relationship with data collection should be summarized by studying whether each LCM requires data and the data requirements of each LCM.</w:t>
      </w:r>
    </w:p>
    <w:p w14:paraId="03E0CA37" w14:textId="400B33DA" w:rsidR="000F3297" w:rsidRPr="000F3297" w:rsidRDefault="000F3297" w:rsidP="005A6E1C">
      <w:pPr>
        <w:ind w:left="1680" w:hanging="1680"/>
        <w:rPr>
          <w:b/>
          <w:bCs/>
          <w:sz w:val="22"/>
          <w:szCs w:val="22"/>
          <w:lang w:eastAsia="ja-JP"/>
        </w:rPr>
      </w:pPr>
      <w:r w:rsidRPr="000F3297">
        <w:rPr>
          <w:rFonts w:hint="eastAsia"/>
          <w:b/>
          <w:bCs/>
          <w:sz w:val="22"/>
          <w:szCs w:val="22"/>
          <w:lang w:eastAsia="ja-JP"/>
        </w:rPr>
        <w:t>O</w:t>
      </w:r>
      <w:r w:rsidRPr="000F3297">
        <w:rPr>
          <w:b/>
          <w:bCs/>
          <w:sz w:val="22"/>
          <w:szCs w:val="22"/>
          <w:lang w:eastAsia="ja-JP"/>
        </w:rPr>
        <w:t xml:space="preserve">bservation1: </w:t>
      </w:r>
      <w:r w:rsidR="005A6E1C">
        <w:rPr>
          <w:b/>
          <w:bCs/>
          <w:sz w:val="22"/>
          <w:szCs w:val="22"/>
          <w:lang w:eastAsia="ja-JP"/>
        </w:rPr>
        <w:tab/>
      </w:r>
      <w:r w:rsidRPr="000F3297">
        <w:rPr>
          <w:b/>
          <w:bCs/>
          <w:sz w:val="22"/>
          <w:szCs w:val="22"/>
          <w:lang w:eastAsia="ja-JP"/>
        </w:rPr>
        <w:t>It is expected that data collection will be used mainly for model training/update and model monitoring.</w:t>
      </w:r>
    </w:p>
    <w:p w14:paraId="61BA46CB" w14:textId="08D1164E" w:rsidR="000F3297" w:rsidRPr="000F3297" w:rsidRDefault="000F3297" w:rsidP="005A6E1C">
      <w:pPr>
        <w:ind w:left="1680" w:hanging="1680"/>
        <w:rPr>
          <w:b/>
          <w:bCs/>
          <w:sz w:val="22"/>
          <w:szCs w:val="22"/>
          <w:lang w:eastAsia="ja-JP"/>
        </w:rPr>
      </w:pPr>
      <w:r w:rsidRPr="000F3297">
        <w:rPr>
          <w:rFonts w:hint="eastAsia"/>
          <w:b/>
          <w:bCs/>
          <w:sz w:val="22"/>
          <w:szCs w:val="22"/>
          <w:lang w:eastAsia="ja-JP"/>
        </w:rPr>
        <w:t>P</w:t>
      </w:r>
      <w:r w:rsidRPr="000F3297">
        <w:rPr>
          <w:b/>
          <w:bCs/>
          <w:sz w:val="22"/>
          <w:szCs w:val="22"/>
          <w:lang w:eastAsia="ja-JP"/>
        </w:rPr>
        <w:t xml:space="preserve">roposal 2: </w:t>
      </w:r>
      <w:r w:rsidR="005A6E1C">
        <w:rPr>
          <w:b/>
          <w:bCs/>
          <w:sz w:val="22"/>
          <w:szCs w:val="22"/>
          <w:lang w:eastAsia="ja-JP"/>
        </w:rPr>
        <w:tab/>
      </w:r>
      <w:r w:rsidRPr="000F3297">
        <w:rPr>
          <w:b/>
          <w:bCs/>
          <w:sz w:val="22"/>
          <w:szCs w:val="22"/>
          <w:lang w:eastAsia="ja-JP"/>
        </w:rPr>
        <w:t xml:space="preserve">RAN2 should study the relationship between LCM and data collection framework, using the </w:t>
      </w:r>
      <w:r>
        <w:rPr>
          <w:b/>
          <w:bCs/>
          <w:sz w:val="22"/>
          <w:szCs w:val="22"/>
          <w:lang w:eastAsia="ja-JP"/>
        </w:rPr>
        <w:t>below</w:t>
      </w:r>
      <w:r w:rsidRPr="000F3297">
        <w:rPr>
          <w:b/>
          <w:bCs/>
          <w:sz w:val="22"/>
          <w:szCs w:val="22"/>
          <w:lang w:eastAsia="ja-JP"/>
        </w:rPr>
        <w:t xml:space="preserve"> table as a baseline.</w:t>
      </w:r>
    </w:p>
    <w:p w14:paraId="6FC8448B" w14:textId="77777777" w:rsidR="000F3297" w:rsidRPr="00EE3320" w:rsidRDefault="000F3297" w:rsidP="000F3297">
      <w:pPr>
        <w:jc w:val="center"/>
        <w:rPr>
          <w:sz w:val="22"/>
          <w:szCs w:val="22"/>
          <w:lang w:eastAsia="ja-JP"/>
        </w:rPr>
      </w:pPr>
      <w:r>
        <w:rPr>
          <w:sz w:val="22"/>
          <w:szCs w:val="22"/>
          <w:lang w:eastAsia="ja-JP"/>
        </w:rPr>
        <w:t>Table: relations between LCM methods and appropriate data collection framework</w:t>
      </w:r>
    </w:p>
    <w:tbl>
      <w:tblPr>
        <w:tblStyle w:val="aa"/>
        <w:tblW w:w="0" w:type="auto"/>
        <w:tblLook w:val="04A0" w:firstRow="1" w:lastRow="0" w:firstColumn="1" w:lastColumn="0" w:noHBand="0" w:noVBand="1"/>
      </w:tblPr>
      <w:tblGrid>
        <w:gridCol w:w="1396"/>
        <w:gridCol w:w="2330"/>
        <w:gridCol w:w="1492"/>
        <w:gridCol w:w="1470"/>
        <w:gridCol w:w="1502"/>
        <w:gridCol w:w="1439"/>
      </w:tblGrid>
      <w:tr w:rsidR="000F3297" w14:paraId="5892DF07" w14:textId="77777777" w:rsidTr="00885788">
        <w:tc>
          <w:tcPr>
            <w:tcW w:w="1604" w:type="dxa"/>
          </w:tcPr>
          <w:p w14:paraId="70FA8267" w14:textId="77777777" w:rsidR="000F3297" w:rsidRDefault="000F3297" w:rsidP="00885788">
            <w:pPr>
              <w:rPr>
                <w:sz w:val="22"/>
                <w:szCs w:val="22"/>
                <w:lang w:eastAsia="ja-JP"/>
              </w:rPr>
            </w:pPr>
            <w:r>
              <w:rPr>
                <w:rFonts w:hint="eastAsia"/>
                <w:sz w:val="22"/>
                <w:szCs w:val="22"/>
                <w:lang w:eastAsia="ja-JP"/>
              </w:rPr>
              <w:t>LCM</w:t>
            </w:r>
            <w:r>
              <w:rPr>
                <w:sz w:val="22"/>
                <w:szCs w:val="22"/>
                <w:lang w:eastAsia="ja-JP"/>
              </w:rPr>
              <w:t xml:space="preserve"> methods</w:t>
            </w:r>
          </w:p>
        </w:tc>
        <w:tc>
          <w:tcPr>
            <w:tcW w:w="1605" w:type="dxa"/>
          </w:tcPr>
          <w:p w14:paraId="556997A3" w14:textId="77777777" w:rsidR="000F3297" w:rsidRDefault="000F3297" w:rsidP="00885788">
            <w:pPr>
              <w:rPr>
                <w:sz w:val="22"/>
                <w:szCs w:val="22"/>
                <w:lang w:eastAsia="ja-JP"/>
              </w:rPr>
            </w:pPr>
            <w:r>
              <w:rPr>
                <w:rFonts w:hint="eastAsia"/>
                <w:sz w:val="22"/>
                <w:szCs w:val="22"/>
                <w:lang w:eastAsia="ja-JP"/>
              </w:rPr>
              <w:t>E</w:t>
            </w:r>
            <w:r>
              <w:rPr>
                <w:sz w:val="22"/>
                <w:szCs w:val="22"/>
                <w:lang w:eastAsia="ja-JP"/>
              </w:rPr>
              <w:t>ntity Using data</w:t>
            </w:r>
          </w:p>
        </w:tc>
        <w:tc>
          <w:tcPr>
            <w:tcW w:w="1605" w:type="dxa"/>
          </w:tcPr>
          <w:p w14:paraId="4EEB298C" w14:textId="77777777" w:rsidR="000F3297" w:rsidRDefault="000F3297" w:rsidP="00885788">
            <w:pPr>
              <w:rPr>
                <w:sz w:val="22"/>
                <w:szCs w:val="22"/>
                <w:lang w:eastAsia="ja-JP"/>
              </w:rPr>
            </w:pPr>
            <w:r>
              <w:rPr>
                <w:sz w:val="22"/>
                <w:szCs w:val="22"/>
                <w:lang w:eastAsia="ja-JP"/>
              </w:rPr>
              <w:t>Expected data size</w:t>
            </w:r>
          </w:p>
        </w:tc>
        <w:tc>
          <w:tcPr>
            <w:tcW w:w="1605" w:type="dxa"/>
          </w:tcPr>
          <w:p w14:paraId="2EA5B7D4" w14:textId="77777777" w:rsidR="000F3297" w:rsidRDefault="000F3297" w:rsidP="00885788">
            <w:pPr>
              <w:rPr>
                <w:sz w:val="22"/>
                <w:szCs w:val="22"/>
                <w:lang w:eastAsia="ja-JP"/>
              </w:rPr>
            </w:pPr>
            <w:r>
              <w:rPr>
                <w:sz w:val="22"/>
                <w:szCs w:val="22"/>
                <w:lang w:eastAsia="ja-JP"/>
              </w:rPr>
              <w:t>Contents of the data to be used</w:t>
            </w:r>
          </w:p>
        </w:tc>
        <w:tc>
          <w:tcPr>
            <w:tcW w:w="1605" w:type="dxa"/>
          </w:tcPr>
          <w:p w14:paraId="2689FCEF" w14:textId="77777777" w:rsidR="000F3297" w:rsidRDefault="000F3297" w:rsidP="00885788">
            <w:pPr>
              <w:rPr>
                <w:sz w:val="22"/>
                <w:szCs w:val="22"/>
                <w:lang w:eastAsia="ja-JP"/>
              </w:rPr>
            </w:pPr>
            <w:r>
              <w:rPr>
                <w:sz w:val="22"/>
                <w:szCs w:val="22"/>
                <w:lang w:eastAsia="ja-JP"/>
              </w:rPr>
              <w:t>Latency requirements</w:t>
            </w:r>
          </w:p>
        </w:tc>
        <w:tc>
          <w:tcPr>
            <w:tcW w:w="1605" w:type="dxa"/>
          </w:tcPr>
          <w:p w14:paraId="16B92A27" w14:textId="77777777" w:rsidR="000F3297" w:rsidRDefault="000F3297" w:rsidP="00885788">
            <w:pPr>
              <w:rPr>
                <w:sz w:val="22"/>
                <w:szCs w:val="22"/>
                <w:lang w:eastAsia="ja-JP"/>
              </w:rPr>
            </w:pPr>
            <w:r>
              <w:rPr>
                <w:rFonts w:hint="eastAsia"/>
                <w:sz w:val="22"/>
                <w:szCs w:val="22"/>
                <w:lang w:eastAsia="ja-JP"/>
              </w:rPr>
              <w:t>A</w:t>
            </w:r>
            <w:r>
              <w:rPr>
                <w:sz w:val="22"/>
                <w:szCs w:val="22"/>
                <w:lang w:eastAsia="ja-JP"/>
              </w:rPr>
              <w:t>ppropriate data collection framework</w:t>
            </w:r>
          </w:p>
        </w:tc>
      </w:tr>
      <w:tr w:rsidR="000F3297" w14:paraId="1F6C2E12" w14:textId="77777777" w:rsidTr="00885788">
        <w:tc>
          <w:tcPr>
            <w:tcW w:w="1604" w:type="dxa"/>
          </w:tcPr>
          <w:p w14:paraId="1582E69D" w14:textId="77777777" w:rsidR="000F3297" w:rsidRDefault="000F3297" w:rsidP="00885788">
            <w:pPr>
              <w:rPr>
                <w:sz w:val="22"/>
                <w:szCs w:val="22"/>
                <w:lang w:eastAsia="ja-JP"/>
              </w:rPr>
            </w:pPr>
            <w:r>
              <w:rPr>
                <w:rFonts w:hint="eastAsia"/>
                <w:sz w:val="22"/>
                <w:szCs w:val="22"/>
                <w:lang w:eastAsia="ja-JP"/>
              </w:rPr>
              <w:t>M</w:t>
            </w:r>
            <w:r>
              <w:rPr>
                <w:sz w:val="22"/>
                <w:szCs w:val="22"/>
                <w:lang w:eastAsia="ja-JP"/>
              </w:rPr>
              <w:t>odel training</w:t>
            </w:r>
          </w:p>
        </w:tc>
        <w:tc>
          <w:tcPr>
            <w:tcW w:w="1605" w:type="dxa"/>
          </w:tcPr>
          <w:p w14:paraId="59D5CB0F" w14:textId="77777777" w:rsidR="000F3297" w:rsidRDefault="000F3297" w:rsidP="00885788">
            <w:pPr>
              <w:rPr>
                <w:sz w:val="22"/>
                <w:szCs w:val="22"/>
                <w:lang w:eastAsia="ja-JP"/>
              </w:rPr>
            </w:pPr>
            <w:r>
              <w:rPr>
                <w:sz w:val="22"/>
                <w:szCs w:val="22"/>
                <w:lang w:eastAsia="ja-JP"/>
              </w:rPr>
              <w:t>NW entity performing the training</w:t>
            </w:r>
          </w:p>
        </w:tc>
        <w:tc>
          <w:tcPr>
            <w:tcW w:w="1605" w:type="dxa"/>
          </w:tcPr>
          <w:p w14:paraId="79DBD6DD" w14:textId="77777777" w:rsidR="000F3297" w:rsidRDefault="000F3297" w:rsidP="00885788">
            <w:pPr>
              <w:rPr>
                <w:sz w:val="22"/>
                <w:szCs w:val="22"/>
                <w:lang w:eastAsia="ja-JP"/>
              </w:rPr>
            </w:pPr>
            <w:r>
              <w:rPr>
                <w:sz w:val="22"/>
                <w:szCs w:val="22"/>
                <w:lang w:eastAsia="ja-JP"/>
              </w:rPr>
              <w:t>Enough data for model training</w:t>
            </w:r>
          </w:p>
        </w:tc>
        <w:tc>
          <w:tcPr>
            <w:tcW w:w="1605" w:type="dxa"/>
          </w:tcPr>
          <w:p w14:paraId="01CEC304" w14:textId="77777777" w:rsidR="000F3297" w:rsidRDefault="000F3297" w:rsidP="00885788">
            <w:pPr>
              <w:rPr>
                <w:sz w:val="22"/>
                <w:szCs w:val="22"/>
                <w:lang w:eastAsia="ja-JP"/>
              </w:rPr>
            </w:pPr>
            <w:r w:rsidRPr="00EE3320">
              <w:rPr>
                <w:sz w:val="22"/>
                <w:szCs w:val="22"/>
                <w:lang w:eastAsia="ja-JP"/>
              </w:rPr>
              <w:t xml:space="preserve">Dataset containing model inputs and outputs. </w:t>
            </w:r>
            <w:r>
              <w:rPr>
                <w:sz w:val="22"/>
                <w:szCs w:val="22"/>
                <w:lang w:eastAsia="ja-JP"/>
              </w:rPr>
              <w:t>Detail d</w:t>
            </w:r>
            <w:r w:rsidRPr="00EE3320">
              <w:rPr>
                <w:sz w:val="22"/>
                <w:szCs w:val="22"/>
                <w:lang w:eastAsia="ja-JP"/>
              </w:rPr>
              <w:t>epends on use case</w:t>
            </w:r>
            <w:r>
              <w:rPr>
                <w:sz w:val="22"/>
                <w:szCs w:val="22"/>
                <w:lang w:eastAsia="ja-JP"/>
              </w:rPr>
              <w:t>.</w:t>
            </w:r>
          </w:p>
        </w:tc>
        <w:tc>
          <w:tcPr>
            <w:tcW w:w="1605" w:type="dxa"/>
          </w:tcPr>
          <w:p w14:paraId="741C2520" w14:textId="77777777" w:rsidR="000F3297" w:rsidRDefault="000F3297" w:rsidP="00885788">
            <w:pPr>
              <w:rPr>
                <w:sz w:val="22"/>
                <w:szCs w:val="22"/>
                <w:lang w:eastAsia="ja-JP"/>
              </w:rPr>
            </w:pPr>
            <w:r>
              <w:rPr>
                <w:sz w:val="22"/>
                <w:szCs w:val="22"/>
                <w:lang w:eastAsia="ja-JP"/>
              </w:rPr>
              <w:t>Data set is u</w:t>
            </w:r>
            <w:r w:rsidRPr="003E7110">
              <w:rPr>
                <w:sz w:val="22"/>
                <w:szCs w:val="22"/>
                <w:lang w:eastAsia="ja-JP"/>
              </w:rPr>
              <w:t>sed after enough data has been collected, so latency is not a consideration</w:t>
            </w:r>
          </w:p>
        </w:tc>
        <w:tc>
          <w:tcPr>
            <w:tcW w:w="1605" w:type="dxa"/>
          </w:tcPr>
          <w:p w14:paraId="76C93110" w14:textId="77777777" w:rsidR="000F3297" w:rsidRDefault="000F3297" w:rsidP="00885788">
            <w:pPr>
              <w:rPr>
                <w:sz w:val="22"/>
                <w:szCs w:val="22"/>
                <w:lang w:eastAsia="ja-JP"/>
              </w:rPr>
            </w:pPr>
            <w:r>
              <w:rPr>
                <w:rFonts w:hint="eastAsia"/>
                <w:sz w:val="22"/>
                <w:szCs w:val="22"/>
                <w:lang w:eastAsia="ja-JP"/>
              </w:rPr>
              <w:t>F</w:t>
            </w:r>
            <w:r>
              <w:rPr>
                <w:sz w:val="22"/>
                <w:szCs w:val="22"/>
                <w:lang w:eastAsia="ja-JP"/>
              </w:rPr>
              <w:t>FS</w:t>
            </w:r>
          </w:p>
        </w:tc>
      </w:tr>
      <w:tr w:rsidR="000F3297" w14:paraId="1898C3F7" w14:textId="77777777" w:rsidTr="00885788">
        <w:tc>
          <w:tcPr>
            <w:tcW w:w="1604" w:type="dxa"/>
          </w:tcPr>
          <w:p w14:paraId="14303ABD" w14:textId="77777777" w:rsidR="000F3297" w:rsidRDefault="000F3297" w:rsidP="00885788">
            <w:pPr>
              <w:rPr>
                <w:sz w:val="22"/>
                <w:szCs w:val="22"/>
                <w:lang w:eastAsia="ja-JP"/>
              </w:rPr>
            </w:pPr>
            <w:r>
              <w:rPr>
                <w:rFonts w:hint="eastAsia"/>
                <w:sz w:val="22"/>
                <w:szCs w:val="22"/>
                <w:lang w:eastAsia="ja-JP"/>
              </w:rPr>
              <w:t>M</w:t>
            </w:r>
            <w:r>
              <w:rPr>
                <w:sz w:val="22"/>
                <w:szCs w:val="22"/>
                <w:lang w:eastAsia="ja-JP"/>
              </w:rPr>
              <w:t>odel update</w:t>
            </w:r>
          </w:p>
        </w:tc>
        <w:tc>
          <w:tcPr>
            <w:tcW w:w="1605" w:type="dxa"/>
          </w:tcPr>
          <w:p w14:paraId="194A221B" w14:textId="77777777" w:rsidR="000F3297" w:rsidRDefault="000F3297" w:rsidP="00885788">
            <w:pPr>
              <w:rPr>
                <w:sz w:val="22"/>
                <w:szCs w:val="22"/>
                <w:lang w:eastAsia="ja-JP"/>
              </w:rPr>
            </w:pPr>
            <w:r>
              <w:rPr>
                <w:sz w:val="22"/>
                <w:szCs w:val="22"/>
                <w:lang w:eastAsia="ja-JP"/>
              </w:rPr>
              <w:t>NW entity performing the training</w:t>
            </w:r>
          </w:p>
        </w:tc>
        <w:tc>
          <w:tcPr>
            <w:tcW w:w="1605" w:type="dxa"/>
          </w:tcPr>
          <w:p w14:paraId="4C0B1730" w14:textId="77777777" w:rsidR="000F3297" w:rsidRDefault="000F3297" w:rsidP="00885788">
            <w:pPr>
              <w:rPr>
                <w:sz w:val="22"/>
                <w:szCs w:val="22"/>
                <w:lang w:eastAsia="ja-JP"/>
              </w:rPr>
            </w:pPr>
            <w:r w:rsidRPr="00EE3320">
              <w:rPr>
                <w:sz w:val="22"/>
                <w:szCs w:val="22"/>
                <w:lang w:eastAsia="ja-JP"/>
              </w:rPr>
              <w:t>Amount of data needed to update the model, assuming less than training</w:t>
            </w:r>
          </w:p>
        </w:tc>
        <w:tc>
          <w:tcPr>
            <w:tcW w:w="1605" w:type="dxa"/>
          </w:tcPr>
          <w:p w14:paraId="60855AD0" w14:textId="77777777" w:rsidR="000F3297" w:rsidRDefault="000F3297" w:rsidP="00885788">
            <w:pPr>
              <w:rPr>
                <w:sz w:val="22"/>
                <w:szCs w:val="22"/>
                <w:lang w:eastAsia="ja-JP"/>
              </w:rPr>
            </w:pPr>
            <w:r w:rsidRPr="00EE3320">
              <w:rPr>
                <w:sz w:val="22"/>
                <w:szCs w:val="22"/>
                <w:lang w:eastAsia="ja-JP"/>
              </w:rPr>
              <w:t xml:space="preserve">Dataset containing model inputs and outputs. </w:t>
            </w:r>
            <w:r>
              <w:rPr>
                <w:sz w:val="22"/>
                <w:szCs w:val="22"/>
                <w:lang w:eastAsia="ja-JP"/>
              </w:rPr>
              <w:t>Detail d</w:t>
            </w:r>
            <w:r w:rsidRPr="00EE3320">
              <w:rPr>
                <w:sz w:val="22"/>
                <w:szCs w:val="22"/>
                <w:lang w:eastAsia="ja-JP"/>
              </w:rPr>
              <w:t>epends on use case</w:t>
            </w:r>
            <w:r>
              <w:rPr>
                <w:sz w:val="22"/>
                <w:szCs w:val="22"/>
                <w:lang w:eastAsia="ja-JP"/>
              </w:rPr>
              <w:t>.</w:t>
            </w:r>
          </w:p>
        </w:tc>
        <w:tc>
          <w:tcPr>
            <w:tcW w:w="1605" w:type="dxa"/>
          </w:tcPr>
          <w:p w14:paraId="76F9B740" w14:textId="77777777" w:rsidR="000F3297" w:rsidRDefault="000F3297" w:rsidP="00885788">
            <w:pPr>
              <w:rPr>
                <w:sz w:val="22"/>
                <w:szCs w:val="22"/>
                <w:lang w:eastAsia="ja-JP"/>
              </w:rPr>
            </w:pPr>
            <w:r w:rsidRPr="003E7110">
              <w:rPr>
                <w:sz w:val="22"/>
                <w:szCs w:val="22"/>
                <w:lang w:eastAsia="ja-JP"/>
              </w:rPr>
              <w:t xml:space="preserve">If online training is performed, latency within which data can be </w:t>
            </w:r>
            <w:r>
              <w:rPr>
                <w:sz w:val="22"/>
                <w:szCs w:val="22"/>
                <w:lang w:eastAsia="ja-JP"/>
              </w:rPr>
              <w:t>provided</w:t>
            </w:r>
            <w:r w:rsidRPr="003E7110">
              <w:rPr>
                <w:sz w:val="22"/>
                <w:szCs w:val="22"/>
                <w:lang w:eastAsia="ja-JP"/>
              </w:rPr>
              <w:t xml:space="preserve"> as a stream</w:t>
            </w:r>
          </w:p>
        </w:tc>
        <w:tc>
          <w:tcPr>
            <w:tcW w:w="1605" w:type="dxa"/>
          </w:tcPr>
          <w:p w14:paraId="64F7FC59" w14:textId="77777777" w:rsidR="000F3297" w:rsidRDefault="000F3297" w:rsidP="00885788">
            <w:pPr>
              <w:rPr>
                <w:sz w:val="22"/>
                <w:szCs w:val="22"/>
                <w:lang w:eastAsia="ja-JP"/>
              </w:rPr>
            </w:pPr>
            <w:r>
              <w:rPr>
                <w:rFonts w:hint="eastAsia"/>
                <w:sz w:val="22"/>
                <w:szCs w:val="22"/>
                <w:lang w:eastAsia="ja-JP"/>
              </w:rPr>
              <w:t>F</w:t>
            </w:r>
            <w:r>
              <w:rPr>
                <w:sz w:val="22"/>
                <w:szCs w:val="22"/>
                <w:lang w:eastAsia="ja-JP"/>
              </w:rPr>
              <w:t>FS</w:t>
            </w:r>
          </w:p>
        </w:tc>
      </w:tr>
      <w:tr w:rsidR="000F3297" w14:paraId="20E77105" w14:textId="77777777" w:rsidTr="00885788">
        <w:tc>
          <w:tcPr>
            <w:tcW w:w="1604" w:type="dxa"/>
          </w:tcPr>
          <w:p w14:paraId="37A2A835" w14:textId="77777777" w:rsidR="000F3297" w:rsidRDefault="000F3297" w:rsidP="00885788">
            <w:pPr>
              <w:rPr>
                <w:sz w:val="22"/>
                <w:szCs w:val="22"/>
                <w:lang w:eastAsia="ja-JP"/>
              </w:rPr>
            </w:pPr>
            <w:r>
              <w:rPr>
                <w:rFonts w:hint="eastAsia"/>
                <w:sz w:val="22"/>
                <w:szCs w:val="22"/>
                <w:lang w:eastAsia="ja-JP"/>
              </w:rPr>
              <w:t>M</w:t>
            </w:r>
            <w:r>
              <w:rPr>
                <w:sz w:val="22"/>
                <w:szCs w:val="22"/>
                <w:lang w:eastAsia="ja-JP"/>
              </w:rPr>
              <w:t>odel monitoring</w:t>
            </w:r>
          </w:p>
        </w:tc>
        <w:tc>
          <w:tcPr>
            <w:tcW w:w="1605" w:type="dxa"/>
          </w:tcPr>
          <w:p w14:paraId="761BCC0C" w14:textId="77777777" w:rsidR="000F3297" w:rsidRDefault="000F3297" w:rsidP="00885788">
            <w:pPr>
              <w:ind w:left="110" w:hangingChars="50" w:hanging="110"/>
              <w:rPr>
                <w:sz w:val="22"/>
                <w:szCs w:val="22"/>
                <w:lang w:eastAsia="ja-JP"/>
              </w:rPr>
            </w:pPr>
            <w:r>
              <w:rPr>
                <w:rFonts w:hint="eastAsia"/>
                <w:sz w:val="22"/>
                <w:szCs w:val="22"/>
                <w:lang w:eastAsia="ja-JP"/>
              </w:rPr>
              <w:t>N</w:t>
            </w:r>
            <w:r>
              <w:rPr>
                <w:sz w:val="22"/>
                <w:szCs w:val="22"/>
                <w:lang w:eastAsia="ja-JP"/>
              </w:rPr>
              <w:t>W entity determine model activation/deactivation</w:t>
            </w:r>
          </w:p>
        </w:tc>
        <w:tc>
          <w:tcPr>
            <w:tcW w:w="1605" w:type="dxa"/>
          </w:tcPr>
          <w:p w14:paraId="236FDD8D" w14:textId="77777777" w:rsidR="000F3297" w:rsidRDefault="000F3297" w:rsidP="00885788">
            <w:pPr>
              <w:rPr>
                <w:sz w:val="22"/>
                <w:szCs w:val="22"/>
                <w:lang w:eastAsia="ja-JP"/>
              </w:rPr>
            </w:pPr>
            <w:r w:rsidRPr="00EE3320">
              <w:rPr>
                <w:sz w:val="22"/>
                <w:szCs w:val="22"/>
                <w:lang w:eastAsia="ja-JP"/>
              </w:rPr>
              <w:t>Amount of information needed to guarantee performance,</w:t>
            </w:r>
            <w:r>
              <w:rPr>
                <w:rFonts w:hint="eastAsia"/>
                <w:sz w:val="22"/>
                <w:szCs w:val="22"/>
                <w:lang w:eastAsia="ja-JP"/>
              </w:rPr>
              <w:t xml:space="preserve"> </w:t>
            </w:r>
            <w:r>
              <w:rPr>
                <w:sz w:val="22"/>
                <w:szCs w:val="22"/>
                <w:lang w:eastAsia="ja-JP"/>
              </w:rPr>
              <w:t>assuming less than training</w:t>
            </w:r>
            <w:r>
              <w:rPr>
                <w:rFonts w:hint="eastAsia"/>
                <w:sz w:val="22"/>
                <w:szCs w:val="22"/>
                <w:lang w:eastAsia="ja-JP"/>
              </w:rPr>
              <w:t xml:space="preserve"> </w:t>
            </w:r>
          </w:p>
        </w:tc>
        <w:tc>
          <w:tcPr>
            <w:tcW w:w="1605" w:type="dxa"/>
          </w:tcPr>
          <w:p w14:paraId="15932100" w14:textId="77777777" w:rsidR="000F3297" w:rsidRDefault="000F3297" w:rsidP="00885788">
            <w:pPr>
              <w:rPr>
                <w:sz w:val="22"/>
                <w:szCs w:val="22"/>
                <w:lang w:eastAsia="ja-JP"/>
              </w:rPr>
            </w:pPr>
            <w:r w:rsidRPr="00EE3320">
              <w:rPr>
                <w:sz w:val="22"/>
                <w:szCs w:val="22"/>
                <w:lang w:eastAsia="ja-JP"/>
              </w:rPr>
              <w:t>Performance Indicators</w:t>
            </w:r>
            <w:r>
              <w:rPr>
                <w:sz w:val="22"/>
                <w:szCs w:val="22"/>
                <w:lang w:eastAsia="ja-JP"/>
              </w:rPr>
              <w:t>. Details depends on use case.</w:t>
            </w:r>
          </w:p>
        </w:tc>
        <w:tc>
          <w:tcPr>
            <w:tcW w:w="1605" w:type="dxa"/>
          </w:tcPr>
          <w:p w14:paraId="4865A802" w14:textId="77777777" w:rsidR="000F3297" w:rsidRDefault="000F3297" w:rsidP="00885788">
            <w:pPr>
              <w:rPr>
                <w:sz w:val="22"/>
                <w:szCs w:val="22"/>
                <w:lang w:eastAsia="ja-JP"/>
              </w:rPr>
            </w:pPr>
            <w:r w:rsidRPr="003E7110">
              <w:rPr>
                <w:sz w:val="22"/>
                <w:szCs w:val="22"/>
                <w:lang w:eastAsia="ja-JP"/>
              </w:rPr>
              <w:t>Low latency to follow quality changes</w:t>
            </w:r>
          </w:p>
        </w:tc>
        <w:tc>
          <w:tcPr>
            <w:tcW w:w="1605" w:type="dxa"/>
          </w:tcPr>
          <w:p w14:paraId="7EEB389A" w14:textId="77777777" w:rsidR="000F3297" w:rsidRDefault="000F3297" w:rsidP="00885788">
            <w:pPr>
              <w:rPr>
                <w:sz w:val="22"/>
                <w:szCs w:val="22"/>
                <w:lang w:eastAsia="ja-JP"/>
              </w:rPr>
            </w:pPr>
            <w:r>
              <w:rPr>
                <w:rFonts w:hint="eastAsia"/>
                <w:sz w:val="22"/>
                <w:szCs w:val="22"/>
                <w:lang w:eastAsia="ja-JP"/>
              </w:rPr>
              <w:t>F</w:t>
            </w:r>
            <w:r>
              <w:rPr>
                <w:sz w:val="22"/>
                <w:szCs w:val="22"/>
                <w:lang w:eastAsia="ja-JP"/>
              </w:rPr>
              <w:t>FS</w:t>
            </w:r>
          </w:p>
        </w:tc>
      </w:tr>
    </w:tbl>
    <w:p w14:paraId="021FD226" w14:textId="77777777" w:rsidR="00C97CFC" w:rsidRPr="00262F8E" w:rsidRDefault="00C97CFC" w:rsidP="007E2FC8">
      <w:pPr>
        <w:rPr>
          <w:sz w:val="22"/>
          <w:szCs w:val="22"/>
          <w:lang w:eastAsia="ja-JP"/>
        </w:rPr>
      </w:pPr>
    </w:p>
    <w:p w14:paraId="19CDB79A" w14:textId="77777777" w:rsidR="007E2FC8" w:rsidRPr="00863065" w:rsidRDefault="007E2FC8" w:rsidP="00FF1DF3">
      <w:pPr>
        <w:pStyle w:val="2"/>
        <w:numPr>
          <w:ilvl w:val="0"/>
          <w:numId w:val="2"/>
        </w:numPr>
        <w:rPr>
          <w:rFonts w:cs="Arial"/>
          <w:lang w:eastAsia="ja-JP"/>
        </w:rPr>
      </w:pPr>
      <w:r w:rsidRPr="00863065">
        <w:rPr>
          <w:rFonts w:cs="Arial"/>
          <w:lang w:eastAsia="ja-JP"/>
        </w:rPr>
        <w:lastRenderedPageBreak/>
        <w:t>Reference</w:t>
      </w:r>
      <w:r>
        <w:rPr>
          <w:rFonts w:cs="Arial" w:hint="eastAsia"/>
          <w:lang w:eastAsia="ja-JP"/>
        </w:rPr>
        <w:t>s</w:t>
      </w:r>
    </w:p>
    <w:p w14:paraId="31AAB169" w14:textId="3D76779D" w:rsidR="00B765E8" w:rsidRPr="00262F8E" w:rsidRDefault="00D92C0D">
      <w:pPr>
        <w:rPr>
          <w:sz w:val="22"/>
          <w:szCs w:val="22"/>
          <w:lang w:eastAsia="ja-JP"/>
        </w:rPr>
      </w:pPr>
      <w:r>
        <w:rPr>
          <w:rFonts w:hint="eastAsia"/>
          <w:sz w:val="22"/>
          <w:szCs w:val="22"/>
          <w:lang w:eastAsia="ja-JP"/>
        </w:rPr>
        <w:t>[</w:t>
      </w:r>
      <w:r>
        <w:rPr>
          <w:sz w:val="22"/>
          <w:szCs w:val="22"/>
          <w:lang w:eastAsia="ja-JP"/>
        </w:rPr>
        <w:t>1]</w:t>
      </w:r>
      <w:r w:rsidR="00EE3320">
        <w:rPr>
          <w:sz w:val="22"/>
          <w:szCs w:val="22"/>
          <w:lang w:eastAsia="ja-JP"/>
        </w:rPr>
        <w:t>RP-230661</w:t>
      </w:r>
    </w:p>
    <w:sectPr w:rsidR="00B765E8" w:rsidRPr="00262F8E">
      <w:headerReference w:type="default"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4E70F9" w14:textId="77777777" w:rsidR="00942CB3" w:rsidRDefault="00942CB3" w:rsidP="007E2FC8">
      <w:pPr>
        <w:spacing w:after="0"/>
      </w:pPr>
      <w:r>
        <w:separator/>
      </w:r>
    </w:p>
  </w:endnote>
  <w:endnote w:type="continuationSeparator" w:id="0">
    <w:p w14:paraId="0437ABBD" w14:textId="77777777" w:rsidR="00942CB3" w:rsidRDefault="00942CB3" w:rsidP="007E2FC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Ｐゴシック">
    <w:panose1 w:val="020B0600070205080204"/>
    <w:charset w:val="80"/>
    <w:family w:val="moder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D6A2E8"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3D3479C5" w14:textId="77777777" w:rsidR="00376BC4" w:rsidRDefault="00000000">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3D9CF" w14:textId="77777777" w:rsidR="00376BC4" w:rsidRDefault="00D94041" w:rsidP="00747190">
    <w:pPr>
      <w:pStyle w:val="a5"/>
      <w:framePr w:wrap="around" w:vAnchor="text" w:hAnchor="margin" w:xAlign="center" w:y="1"/>
      <w:rPr>
        <w:rStyle w:val="a9"/>
      </w:rPr>
    </w:pPr>
    <w:r>
      <w:rPr>
        <w:rStyle w:val="a9"/>
      </w:rPr>
      <w:fldChar w:fldCharType="begin"/>
    </w:r>
    <w:r>
      <w:rPr>
        <w:rStyle w:val="a9"/>
      </w:rPr>
      <w:instrText xml:space="preserve">PAGE  </w:instrText>
    </w:r>
    <w:r>
      <w:rPr>
        <w:rStyle w:val="a9"/>
      </w:rPr>
      <w:fldChar w:fldCharType="separate"/>
    </w:r>
    <w:r w:rsidR="004E6B03">
      <w:rPr>
        <w:rStyle w:val="a9"/>
        <w:noProof/>
      </w:rPr>
      <w:t>1</w:t>
    </w:r>
    <w:r>
      <w:rPr>
        <w:rStyle w:val="a9"/>
      </w:rPr>
      <w:fldChar w:fldCharType="end"/>
    </w:r>
  </w:p>
  <w:p w14:paraId="4427B0AB" w14:textId="77777777" w:rsidR="00376BC4" w:rsidRDefault="00000000">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067A4" w14:textId="77777777" w:rsidR="00942CB3" w:rsidRDefault="00942CB3" w:rsidP="007E2FC8">
      <w:pPr>
        <w:spacing w:after="0"/>
      </w:pPr>
      <w:r>
        <w:separator/>
      </w:r>
    </w:p>
  </w:footnote>
  <w:footnote w:type="continuationSeparator" w:id="0">
    <w:p w14:paraId="678935C7" w14:textId="77777777" w:rsidR="00942CB3" w:rsidRDefault="00942CB3" w:rsidP="007E2FC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D0B12" w14:textId="77777777" w:rsidR="00376BC4" w:rsidRDefault="00000000">
    <w:pPr>
      <w:pStyle w:val="a3"/>
      <w:tabs>
        <w:tab w:val="right" w:pos="9639"/>
      </w:tabs>
      <w:rPr>
        <w:lang w:eastAsia="ja-JP"/>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E1CA6"/>
    <w:multiLevelType w:val="multilevel"/>
    <w:tmpl w:val="A2BA497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6187939"/>
    <w:multiLevelType w:val="multilevel"/>
    <w:tmpl w:val="B12ECDD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109C7541"/>
    <w:multiLevelType w:val="multilevel"/>
    <w:tmpl w:val="3266F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56717B4"/>
    <w:multiLevelType w:val="multilevel"/>
    <w:tmpl w:val="044876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AC01207"/>
    <w:multiLevelType w:val="hybridMultilevel"/>
    <w:tmpl w:val="8AE018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48AD637F"/>
    <w:multiLevelType w:val="hybridMultilevel"/>
    <w:tmpl w:val="7D4891FA"/>
    <w:lvl w:ilvl="0" w:tplc="5A2828D8">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51D815EA"/>
    <w:multiLevelType w:val="hybridMultilevel"/>
    <w:tmpl w:val="784A391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22A4C65"/>
    <w:multiLevelType w:val="hybridMultilevel"/>
    <w:tmpl w:val="015EBFD4"/>
    <w:lvl w:ilvl="0" w:tplc="B6EAE0E8">
      <w:start w:val="1"/>
      <w:numFmt w:val="bullet"/>
      <w:lvlText w:val="•"/>
      <w:lvlJc w:val="left"/>
      <w:pPr>
        <w:tabs>
          <w:tab w:val="num" w:pos="360"/>
        </w:tabs>
        <w:ind w:left="360" w:hanging="360"/>
      </w:pPr>
      <w:rPr>
        <w:rFonts w:ascii="ＭＳ Ｐゴシック" w:hAnsi="ＭＳ Ｐゴシック" w:hint="default"/>
      </w:rPr>
    </w:lvl>
    <w:lvl w:ilvl="1" w:tplc="CA607F0E">
      <w:start w:val="1"/>
      <w:numFmt w:val="bullet"/>
      <w:lvlText w:val="•"/>
      <w:lvlJc w:val="left"/>
      <w:pPr>
        <w:tabs>
          <w:tab w:val="num" w:pos="1080"/>
        </w:tabs>
        <w:ind w:left="1080" w:hanging="360"/>
      </w:pPr>
      <w:rPr>
        <w:rFonts w:ascii="ＭＳ Ｐゴシック" w:hAnsi="ＭＳ Ｐゴシック" w:hint="default"/>
      </w:rPr>
    </w:lvl>
    <w:lvl w:ilvl="2" w:tplc="B538A2A4">
      <w:start w:val="1"/>
      <w:numFmt w:val="bullet"/>
      <w:lvlText w:val="•"/>
      <w:lvlJc w:val="left"/>
      <w:pPr>
        <w:tabs>
          <w:tab w:val="num" w:pos="1800"/>
        </w:tabs>
        <w:ind w:left="1800" w:hanging="360"/>
      </w:pPr>
      <w:rPr>
        <w:rFonts w:ascii="ＭＳ Ｐゴシック" w:hAnsi="ＭＳ Ｐゴシック" w:hint="default"/>
      </w:rPr>
    </w:lvl>
    <w:lvl w:ilvl="3" w:tplc="F7CA8150">
      <w:numFmt w:val="bullet"/>
      <w:lvlText w:val="–"/>
      <w:lvlJc w:val="left"/>
      <w:pPr>
        <w:tabs>
          <w:tab w:val="num" w:pos="2520"/>
        </w:tabs>
        <w:ind w:left="2520" w:hanging="360"/>
      </w:pPr>
      <w:rPr>
        <w:rFonts w:ascii="ＭＳ Ｐゴシック" w:hAnsi="ＭＳ Ｐゴシック" w:hint="default"/>
      </w:rPr>
    </w:lvl>
    <w:lvl w:ilvl="4" w:tplc="48DA4332" w:tentative="1">
      <w:start w:val="1"/>
      <w:numFmt w:val="bullet"/>
      <w:lvlText w:val="•"/>
      <w:lvlJc w:val="left"/>
      <w:pPr>
        <w:tabs>
          <w:tab w:val="num" w:pos="3240"/>
        </w:tabs>
        <w:ind w:left="3240" w:hanging="360"/>
      </w:pPr>
      <w:rPr>
        <w:rFonts w:ascii="ＭＳ Ｐゴシック" w:hAnsi="ＭＳ Ｐゴシック" w:hint="default"/>
      </w:rPr>
    </w:lvl>
    <w:lvl w:ilvl="5" w:tplc="57165154" w:tentative="1">
      <w:start w:val="1"/>
      <w:numFmt w:val="bullet"/>
      <w:lvlText w:val="•"/>
      <w:lvlJc w:val="left"/>
      <w:pPr>
        <w:tabs>
          <w:tab w:val="num" w:pos="3960"/>
        </w:tabs>
        <w:ind w:left="3960" w:hanging="360"/>
      </w:pPr>
      <w:rPr>
        <w:rFonts w:ascii="ＭＳ Ｐゴシック" w:hAnsi="ＭＳ Ｐゴシック" w:hint="default"/>
      </w:rPr>
    </w:lvl>
    <w:lvl w:ilvl="6" w:tplc="7EE8074E" w:tentative="1">
      <w:start w:val="1"/>
      <w:numFmt w:val="bullet"/>
      <w:lvlText w:val="•"/>
      <w:lvlJc w:val="left"/>
      <w:pPr>
        <w:tabs>
          <w:tab w:val="num" w:pos="4680"/>
        </w:tabs>
        <w:ind w:left="4680" w:hanging="360"/>
      </w:pPr>
      <w:rPr>
        <w:rFonts w:ascii="ＭＳ Ｐゴシック" w:hAnsi="ＭＳ Ｐゴシック" w:hint="default"/>
      </w:rPr>
    </w:lvl>
    <w:lvl w:ilvl="7" w:tplc="7E16B104" w:tentative="1">
      <w:start w:val="1"/>
      <w:numFmt w:val="bullet"/>
      <w:lvlText w:val="•"/>
      <w:lvlJc w:val="left"/>
      <w:pPr>
        <w:tabs>
          <w:tab w:val="num" w:pos="5400"/>
        </w:tabs>
        <w:ind w:left="5400" w:hanging="360"/>
      </w:pPr>
      <w:rPr>
        <w:rFonts w:ascii="ＭＳ Ｐゴシック" w:hAnsi="ＭＳ Ｐゴシック" w:hint="default"/>
      </w:rPr>
    </w:lvl>
    <w:lvl w:ilvl="8" w:tplc="98882280"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8" w15:restartNumberingAfterBreak="0">
    <w:nsid w:val="555328EB"/>
    <w:multiLevelType w:val="multilevel"/>
    <w:tmpl w:val="D3E6DC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5D392954"/>
    <w:multiLevelType w:val="multilevel"/>
    <w:tmpl w:val="56625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65D44CDF"/>
    <w:multiLevelType w:val="hybridMultilevel"/>
    <w:tmpl w:val="A6F4936C"/>
    <w:lvl w:ilvl="0" w:tplc="0982076A">
      <w:start w:val="1"/>
      <w:numFmt w:val="bullet"/>
      <w:lvlText w:val="•"/>
      <w:lvlJc w:val="left"/>
      <w:pPr>
        <w:tabs>
          <w:tab w:val="num" w:pos="360"/>
        </w:tabs>
        <w:ind w:left="360" w:hanging="360"/>
      </w:pPr>
      <w:rPr>
        <w:rFonts w:ascii="Arial" w:hAnsi="Arial" w:hint="default"/>
      </w:rPr>
    </w:lvl>
    <w:lvl w:ilvl="1" w:tplc="BB66C0B0">
      <w:numFmt w:val="bullet"/>
      <w:lvlText w:val="•"/>
      <w:lvlJc w:val="left"/>
      <w:pPr>
        <w:tabs>
          <w:tab w:val="num" w:pos="1080"/>
        </w:tabs>
        <w:ind w:left="1080" w:hanging="360"/>
      </w:pPr>
      <w:rPr>
        <w:rFonts w:ascii="Arial" w:hAnsi="Arial" w:hint="default"/>
      </w:rPr>
    </w:lvl>
    <w:lvl w:ilvl="2" w:tplc="C73A8A8C">
      <w:numFmt w:val="bullet"/>
      <w:lvlText w:val="•"/>
      <w:lvlJc w:val="left"/>
      <w:pPr>
        <w:tabs>
          <w:tab w:val="num" w:pos="1800"/>
        </w:tabs>
        <w:ind w:left="1800" w:hanging="360"/>
      </w:pPr>
      <w:rPr>
        <w:rFonts w:ascii="Arial" w:hAnsi="Arial" w:hint="default"/>
      </w:rPr>
    </w:lvl>
    <w:lvl w:ilvl="3" w:tplc="C84CC90C">
      <w:numFmt w:val="bullet"/>
      <w:lvlText w:val="•"/>
      <w:lvlJc w:val="left"/>
      <w:pPr>
        <w:tabs>
          <w:tab w:val="num" w:pos="2520"/>
        </w:tabs>
        <w:ind w:left="2520" w:hanging="360"/>
      </w:pPr>
      <w:rPr>
        <w:rFonts w:ascii="Arial" w:hAnsi="Arial" w:hint="default"/>
      </w:rPr>
    </w:lvl>
    <w:lvl w:ilvl="4" w:tplc="8B62C2EE" w:tentative="1">
      <w:start w:val="1"/>
      <w:numFmt w:val="bullet"/>
      <w:lvlText w:val="•"/>
      <w:lvlJc w:val="left"/>
      <w:pPr>
        <w:tabs>
          <w:tab w:val="num" w:pos="3240"/>
        </w:tabs>
        <w:ind w:left="3240" w:hanging="360"/>
      </w:pPr>
      <w:rPr>
        <w:rFonts w:ascii="Arial" w:hAnsi="Arial" w:hint="default"/>
      </w:rPr>
    </w:lvl>
    <w:lvl w:ilvl="5" w:tplc="A44C9ED4" w:tentative="1">
      <w:start w:val="1"/>
      <w:numFmt w:val="bullet"/>
      <w:lvlText w:val="•"/>
      <w:lvlJc w:val="left"/>
      <w:pPr>
        <w:tabs>
          <w:tab w:val="num" w:pos="3960"/>
        </w:tabs>
        <w:ind w:left="3960" w:hanging="360"/>
      </w:pPr>
      <w:rPr>
        <w:rFonts w:ascii="Arial" w:hAnsi="Arial" w:hint="default"/>
      </w:rPr>
    </w:lvl>
    <w:lvl w:ilvl="6" w:tplc="D424DF8C" w:tentative="1">
      <w:start w:val="1"/>
      <w:numFmt w:val="bullet"/>
      <w:lvlText w:val="•"/>
      <w:lvlJc w:val="left"/>
      <w:pPr>
        <w:tabs>
          <w:tab w:val="num" w:pos="4680"/>
        </w:tabs>
        <w:ind w:left="4680" w:hanging="360"/>
      </w:pPr>
      <w:rPr>
        <w:rFonts w:ascii="Arial" w:hAnsi="Arial" w:hint="default"/>
      </w:rPr>
    </w:lvl>
    <w:lvl w:ilvl="7" w:tplc="A406F2C0" w:tentative="1">
      <w:start w:val="1"/>
      <w:numFmt w:val="bullet"/>
      <w:lvlText w:val="•"/>
      <w:lvlJc w:val="left"/>
      <w:pPr>
        <w:tabs>
          <w:tab w:val="num" w:pos="5400"/>
        </w:tabs>
        <w:ind w:left="5400" w:hanging="360"/>
      </w:pPr>
      <w:rPr>
        <w:rFonts w:ascii="Arial" w:hAnsi="Arial" w:hint="default"/>
      </w:rPr>
    </w:lvl>
    <w:lvl w:ilvl="8" w:tplc="4ACA8984"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3311D1"/>
    <w:multiLevelType w:val="hybridMultilevel"/>
    <w:tmpl w:val="02C483B6"/>
    <w:lvl w:ilvl="0" w:tplc="0409000F">
      <w:start w:val="1"/>
      <w:numFmt w:val="decimal"/>
      <w:lvlText w:val="%1."/>
      <w:lvlJc w:val="left"/>
      <w:pPr>
        <w:tabs>
          <w:tab w:val="num" w:pos="420"/>
        </w:tabs>
        <w:ind w:left="420" w:hanging="420"/>
      </w:pPr>
      <w:rPr>
        <w:rFonts w:hint="default"/>
      </w:rPr>
    </w:lvl>
    <w:lvl w:ilvl="1" w:tplc="F02ED3A8">
      <w:numFmt w:val="none"/>
      <w:lvlText w:val=""/>
      <w:lvlJc w:val="left"/>
      <w:pPr>
        <w:tabs>
          <w:tab w:val="num" w:pos="360"/>
        </w:tabs>
      </w:pPr>
    </w:lvl>
    <w:lvl w:ilvl="2" w:tplc="7EF2929C">
      <w:numFmt w:val="none"/>
      <w:lvlText w:val=""/>
      <w:lvlJc w:val="left"/>
      <w:pPr>
        <w:tabs>
          <w:tab w:val="num" w:pos="360"/>
        </w:tabs>
      </w:pPr>
    </w:lvl>
    <w:lvl w:ilvl="3" w:tplc="FABEF388">
      <w:numFmt w:val="none"/>
      <w:lvlText w:val=""/>
      <w:lvlJc w:val="left"/>
      <w:pPr>
        <w:tabs>
          <w:tab w:val="num" w:pos="360"/>
        </w:tabs>
      </w:pPr>
    </w:lvl>
    <w:lvl w:ilvl="4" w:tplc="63007C44">
      <w:numFmt w:val="none"/>
      <w:lvlText w:val=""/>
      <w:lvlJc w:val="left"/>
      <w:pPr>
        <w:tabs>
          <w:tab w:val="num" w:pos="360"/>
        </w:tabs>
      </w:pPr>
    </w:lvl>
    <w:lvl w:ilvl="5" w:tplc="A6CA3768">
      <w:numFmt w:val="none"/>
      <w:lvlText w:val=""/>
      <w:lvlJc w:val="left"/>
      <w:pPr>
        <w:tabs>
          <w:tab w:val="num" w:pos="360"/>
        </w:tabs>
      </w:pPr>
    </w:lvl>
    <w:lvl w:ilvl="6" w:tplc="ECA4E648">
      <w:numFmt w:val="none"/>
      <w:lvlText w:val=""/>
      <w:lvlJc w:val="left"/>
      <w:pPr>
        <w:tabs>
          <w:tab w:val="num" w:pos="360"/>
        </w:tabs>
      </w:pPr>
    </w:lvl>
    <w:lvl w:ilvl="7" w:tplc="076AECE8">
      <w:numFmt w:val="none"/>
      <w:lvlText w:val=""/>
      <w:lvlJc w:val="left"/>
      <w:pPr>
        <w:tabs>
          <w:tab w:val="num" w:pos="360"/>
        </w:tabs>
      </w:pPr>
    </w:lvl>
    <w:lvl w:ilvl="8" w:tplc="3B0458BA">
      <w:numFmt w:val="none"/>
      <w:lvlText w:val=""/>
      <w:lvlJc w:val="left"/>
      <w:pPr>
        <w:tabs>
          <w:tab w:val="num" w:pos="360"/>
        </w:tabs>
      </w:pPr>
    </w:lvl>
  </w:abstractNum>
  <w:abstractNum w:abstractNumId="14" w15:restartNumberingAfterBreak="0">
    <w:nsid w:val="71691AD0"/>
    <w:multiLevelType w:val="hybridMultilevel"/>
    <w:tmpl w:val="535AF39C"/>
    <w:lvl w:ilvl="0" w:tplc="A704DE8E">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6310C5F"/>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16" w15:restartNumberingAfterBreak="0">
    <w:nsid w:val="77AA7F59"/>
    <w:multiLevelType w:val="hybridMultilevel"/>
    <w:tmpl w:val="29120304"/>
    <w:lvl w:ilvl="0" w:tplc="A704DE8E">
      <w:start w:val="1"/>
      <w:numFmt w:val="bullet"/>
      <w:lvlText w:val=""/>
      <w:lvlJc w:val="left"/>
      <w:pPr>
        <w:ind w:left="480" w:hanging="480"/>
      </w:pPr>
      <w:rPr>
        <w:rFonts w:ascii="Wingdings" w:hAnsi="Wingdings" w:hint="default"/>
      </w:rPr>
    </w:lvl>
    <w:lvl w:ilvl="1" w:tplc="5B32149C">
      <w:numFmt w:val="bullet"/>
      <w:lvlText w:val="-"/>
      <w:lvlJc w:val="left"/>
      <w:pPr>
        <w:ind w:left="960" w:hanging="480"/>
      </w:pPr>
      <w:rPr>
        <w:rFonts w:ascii="Calibri" w:eastAsia="ＭＳ 明朝" w:hAnsi="Calibri" w:cs="Calibri"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7" w15:restartNumberingAfterBreak="0">
    <w:nsid w:val="7FBF10D1"/>
    <w:multiLevelType w:val="hybridMultilevel"/>
    <w:tmpl w:val="9D9C1644"/>
    <w:lvl w:ilvl="0" w:tplc="9EB29698">
      <w:start w:val="1"/>
      <w:numFmt w:val="bullet"/>
      <w:lvlText w:val=""/>
      <w:lvlJc w:val="left"/>
      <w:pPr>
        <w:tabs>
          <w:tab w:val="num" w:pos="360"/>
        </w:tabs>
        <w:ind w:left="360" w:hanging="360"/>
      </w:pPr>
      <w:rPr>
        <w:rFonts w:ascii="Wingdings" w:hAnsi="Wingdings" w:hint="default"/>
      </w:rPr>
    </w:lvl>
    <w:lvl w:ilvl="1" w:tplc="DA301EE6">
      <w:start w:val="1"/>
      <w:numFmt w:val="bullet"/>
      <w:lvlText w:val=""/>
      <w:lvlJc w:val="left"/>
      <w:pPr>
        <w:tabs>
          <w:tab w:val="num" w:pos="1080"/>
        </w:tabs>
        <w:ind w:left="1080" w:hanging="360"/>
      </w:pPr>
      <w:rPr>
        <w:rFonts w:ascii="Wingdings" w:hAnsi="Wingdings" w:hint="default"/>
      </w:rPr>
    </w:lvl>
    <w:lvl w:ilvl="2" w:tplc="C1D0DB70" w:tentative="1">
      <w:start w:val="1"/>
      <w:numFmt w:val="bullet"/>
      <w:lvlText w:val=""/>
      <w:lvlJc w:val="left"/>
      <w:pPr>
        <w:tabs>
          <w:tab w:val="num" w:pos="1800"/>
        </w:tabs>
        <w:ind w:left="1800" w:hanging="360"/>
      </w:pPr>
      <w:rPr>
        <w:rFonts w:ascii="Wingdings" w:hAnsi="Wingdings" w:hint="default"/>
      </w:rPr>
    </w:lvl>
    <w:lvl w:ilvl="3" w:tplc="1B5E36C2" w:tentative="1">
      <w:start w:val="1"/>
      <w:numFmt w:val="bullet"/>
      <w:lvlText w:val=""/>
      <w:lvlJc w:val="left"/>
      <w:pPr>
        <w:tabs>
          <w:tab w:val="num" w:pos="2520"/>
        </w:tabs>
        <w:ind w:left="2520" w:hanging="360"/>
      </w:pPr>
      <w:rPr>
        <w:rFonts w:ascii="Wingdings" w:hAnsi="Wingdings" w:hint="default"/>
      </w:rPr>
    </w:lvl>
    <w:lvl w:ilvl="4" w:tplc="20AA8F46" w:tentative="1">
      <w:start w:val="1"/>
      <w:numFmt w:val="bullet"/>
      <w:lvlText w:val=""/>
      <w:lvlJc w:val="left"/>
      <w:pPr>
        <w:tabs>
          <w:tab w:val="num" w:pos="3240"/>
        </w:tabs>
        <w:ind w:left="3240" w:hanging="360"/>
      </w:pPr>
      <w:rPr>
        <w:rFonts w:ascii="Wingdings" w:hAnsi="Wingdings" w:hint="default"/>
      </w:rPr>
    </w:lvl>
    <w:lvl w:ilvl="5" w:tplc="E2D4A338" w:tentative="1">
      <w:start w:val="1"/>
      <w:numFmt w:val="bullet"/>
      <w:lvlText w:val=""/>
      <w:lvlJc w:val="left"/>
      <w:pPr>
        <w:tabs>
          <w:tab w:val="num" w:pos="3960"/>
        </w:tabs>
        <w:ind w:left="3960" w:hanging="360"/>
      </w:pPr>
      <w:rPr>
        <w:rFonts w:ascii="Wingdings" w:hAnsi="Wingdings" w:hint="default"/>
      </w:rPr>
    </w:lvl>
    <w:lvl w:ilvl="6" w:tplc="35E4C658" w:tentative="1">
      <w:start w:val="1"/>
      <w:numFmt w:val="bullet"/>
      <w:lvlText w:val=""/>
      <w:lvlJc w:val="left"/>
      <w:pPr>
        <w:tabs>
          <w:tab w:val="num" w:pos="4680"/>
        </w:tabs>
        <w:ind w:left="4680" w:hanging="360"/>
      </w:pPr>
      <w:rPr>
        <w:rFonts w:ascii="Wingdings" w:hAnsi="Wingdings" w:hint="default"/>
      </w:rPr>
    </w:lvl>
    <w:lvl w:ilvl="7" w:tplc="C124384C" w:tentative="1">
      <w:start w:val="1"/>
      <w:numFmt w:val="bullet"/>
      <w:lvlText w:val=""/>
      <w:lvlJc w:val="left"/>
      <w:pPr>
        <w:tabs>
          <w:tab w:val="num" w:pos="5400"/>
        </w:tabs>
        <w:ind w:left="5400" w:hanging="360"/>
      </w:pPr>
      <w:rPr>
        <w:rFonts w:ascii="Wingdings" w:hAnsi="Wingdings" w:hint="default"/>
      </w:rPr>
    </w:lvl>
    <w:lvl w:ilvl="8" w:tplc="2084F17E" w:tentative="1">
      <w:start w:val="1"/>
      <w:numFmt w:val="bullet"/>
      <w:lvlText w:val=""/>
      <w:lvlJc w:val="left"/>
      <w:pPr>
        <w:tabs>
          <w:tab w:val="num" w:pos="6120"/>
        </w:tabs>
        <w:ind w:left="6120" w:hanging="360"/>
      </w:pPr>
      <w:rPr>
        <w:rFonts w:ascii="Wingdings" w:hAnsi="Wingdings" w:hint="default"/>
      </w:rPr>
    </w:lvl>
  </w:abstractNum>
  <w:num w:numId="1" w16cid:durableId="1380860880">
    <w:abstractNumId w:val="13"/>
  </w:num>
  <w:num w:numId="2" w16cid:durableId="642320301">
    <w:abstractNumId w:val="11"/>
  </w:num>
  <w:num w:numId="3" w16cid:durableId="1645086259">
    <w:abstractNumId w:val="12"/>
  </w:num>
  <w:num w:numId="4" w16cid:durableId="1439833340">
    <w:abstractNumId w:val="5"/>
  </w:num>
  <w:num w:numId="5" w16cid:durableId="1460563171">
    <w:abstractNumId w:val="15"/>
  </w:num>
  <w:num w:numId="6" w16cid:durableId="1731883488">
    <w:abstractNumId w:val="3"/>
  </w:num>
  <w:num w:numId="7" w16cid:durableId="985820419">
    <w:abstractNumId w:val="1"/>
  </w:num>
  <w:num w:numId="8" w16cid:durableId="797338697">
    <w:abstractNumId w:val="0"/>
  </w:num>
  <w:num w:numId="9" w16cid:durableId="795023373">
    <w:abstractNumId w:val="9"/>
  </w:num>
  <w:num w:numId="10" w16cid:durableId="247615424">
    <w:abstractNumId w:val="8"/>
  </w:num>
  <w:num w:numId="11" w16cid:durableId="1370108711">
    <w:abstractNumId w:val="2"/>
  </w:num>
  <w:num w:numId="12" w16cid:durableId="2074572621">
    <w:abstractNumId w:val="17"/>
  </w:num>
  <w:num w:numId="13" w16cid:durableId="2141071524">
    <w:abstractNumId w:val="10"/>
  </w:num>
  <w:num w:numId="14" w16cid:durableId="370544175">
    <w:abstractNumId w:val="7"/>
  </w:num>
  <w:num w:numId="15" w16cid:durableId="1230077557">
    <w:abstractNumId w:val="16"/>
  </w:num>
  <w:num w:numId="16" w16cid:durableId="327756108">
    <w:abstractNumId w:val="14"/>
  </w:num>
  <w:num w:numId="17" w16cid:durableId="984814347">
    <w:abstractNumId w:val="4"/>
  </w:num>
  <w:num w:numId="18" w16cid:durableId="189172099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73C8"/>
    <w:rsid w:val="0000379D"/>
    <w:rsid w:val="00055C91"/>
    <w:rsid w:val="00092B2C"/>
    <w:rsid w:val="00094945"/>
    <w:rsid w:val="00097F5A"/>
    <w:rsid w:val="000B092F"/>
    <w:rsid w:val="000C07E8"/>
    <w:rsid w:val="000D6E32"/>
    <w:rsid w:val="000F3297"/>
    <w:rsid w:val="000F6AAE"/>
    <w:rsid w:val="00104951"/>
    <w:rsid w:val="00161856"/>
    <w:rsid w:val="00170A14"/>
    <w:rsid w:val="001D1162"/>
    <w:rsid w:val="00240BF3"/>
    <w:rsid w:val="00262F8E"/>
    <w:rsid w:val="002756B0"/>
    <w:rsid w:val="002A6947"/>
    <w:rsid w:val="002B30C5"/>
    <w:rsid w:val="002B674A"/>
    <w:rsid w:val="002C2DD4"/>
    <w:rsid w:val="002C3717"/>
    <w:rsid w:val="002F0A47"/>
    <w:rsid w:val="002F4371"/>
    <w:rsid w:val="00325D76"/>
    <w:rsid w:val="003972DC"/>
    <w:rsid w:val="003A4654"/>
    <w:rsid w:val="003B3F4A"/>
    <w:rsid w:val="003C0771"/>
    <w:rsid w:val="003C07AC"/>
    <w:rsid w:val="003E7110"/>
    <w:rsid w:val="0043276C"/>
    <w:rsid w:val="0044043D"/>
    <w:rsid w:val="00442991"/>
    <w:rsid w:val="00446B89"/>
    <w:rsid w:val="004708DA"/>
    <w:rsid w:val="00472907"/>
    <w:rsid w:val="00476D76"/>
    <w:rsid w:val="004847BB"/>
    <w:rsid w:val="004920DB"/>
    <w:rsid w:val="004C2FF6"/>
    <w:rsid w:val="004D1B48"/>
    <w:rsid w:val="004E6B03"/>
    <w:rsid w:val="004F6390"/>
    <w:rsid w:val="00537958"/>
    <w:rsid w:val="005431BC"/>
    <w:rsid w:val="00557FC9"/>
    <w:rsid w:val="00573901"/>
    <w:rsid w:val="005A6E1C"/>
    <w:rsid w:val="005C1262"/>
    <w:rsid w:val="005F1D52"/>
    <w:rsid w:val="005F1EB4"/>
    <w:rsid w:val="005F73C8"/>
    <w:rsid w:val="006131A1"/>
    <w:rsid w:val="00630DA0"/>
    <w:rsid w:val="00642544"/>
    <w:rsid w:val="00655128"/>
    <w:rsid w:val="00665E1C"/>
    <w:rsid w:val="00683C48"/>
    <w:rsid w:val="00687D4F"/>
    <w:rsid w:val="006A3D58"/>
    <w:rsid w:val="006B6AA7"/>
    <w:rsid w:val="006E6353"/>
    <w:rsid w:val="00737D8B"/>
    <w:rsid w:val="00753F03"/>
    <w:rsid w:val="007651DF"/>
    <w:rsid w:val="00767B45"/>
    <w:rsid w:val="00785408"/>
    <w:rsid w:val="007E2FC8"/>
    <w:rsid w:val="007E684A"/>
    <w:rsid w:val="007F06C7"/>
    <w:rsid w:val="00831621"/>
    <w:rsid w:val="0083168F"/>
    <w:rsid w:val="00837637"/>
    <w:rsid w:val="00854642"/>
    <w:rsid w:val="00877BDB"/>
    <w:rsid w:val="00896DC7"/>
    <w:rsid w:val="008B6E5C"/>
    <w:rsid w:val="008C2D47"/>
    <w:rsid w:val="008E5A66"/>
    <w:rsid w:val="008F2046"/>
    <w:rsid w:val="00913597"/>
    <w:rsid w:val="0092515C"/>
    <w:rsid w:val="00942CB3"/>
    <w:rsid w:val="009548CA"/>
    <w:rsid w:val="00976270"/>
    <w:rsid w:val="00976509"/>
    <w:rsid w:val="0098084A"/>
    <w:rsid w:val="009A4342"/>
    <w:rsid w:val="009B3FC4"/>
    <w:rsid w:val="009F347A"/>
    <w:rsid w:val="00A06966"/>
    <w:rsid w:val="00A93C7E"/>
    <w:rsid w:val="00AA4535"/>
    <w:rsid w:val="00AE4248"/>
    <w:rsid w:val="00B11346"/>
    <w:rsid w:val="00B12250"/>
    <w:rsid w:val="00B376C1"/>
    <w:rsid w:val="00B46FF3"/>
    <w:rsid w:val="00B765E8"/>
    <w:rsid w:val="00B90780"/>
    <w:rsid w:val="00C31225"/>
    <w:rsid w:val="00C93D47"/>
    <w:rsid w:val="00C97CFC"/>
    <w:rsid w:val="00CD53D5"/>
    <w:rsid w:val="00CF1A66"/>
    <w:rsid w:val="00CF7375"/>
    <w:rsid w:val="00D45FAA"/>
    <w:rsid w:val="00D92C0D"/>
    <w:rsid w:val="00D94041"/>
    <w:rsid w:val="00DB76B3"/>
    <w:rsid w:val="00E33CF9"/>
    <w:rsid w:val="00E33E00"/>
    <w:rsid w:val="00E67DB3"/>
    <w:rsid w:val="00E97AAD"/>
    <w:rsid w:val="00EE3320"/>
    <w:rsid w:val="00F2097C"/>
    <w:rsid w:val="00F3091E"/>
    <w:rsid w:val="00F412C6"/>
    <w:rsid w:val="00F72FFC"/>
    <w:rsid w:val="00FD6423"/>
    <w:rsid w:val="00FE23C9"/>
    <w:rsid w:val="00FF1DF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0A287543"/>
  <w15:chartTrackingRefBased/>
  <w15:docId w15:val="{773A2A3B-DC64-4A1D-977B-6E989A36C3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E2FC8"/>
    <w:pPr>
      <w:spacing w:after="180"/>
    </w:pPr>
    <w:rPr>
      <w:rFonts w:ascii="Times New Roman" w:eastAsia="ＭＳ 明朝" w:hAnsi="Times New Roman" w:cs="Times New Roman"/>
      <w:kern w:val="0"/>
      <w:sz w:val="20"/>
      <w:szCs w:val="20"/>
      <w:lang w:val="en-GB" w:eastAsia="en-US"/>
    </w:rPr>
  </w:style>
  <w:style w:type="paragraph" w:styleId="1">
    <w:name w:val="heading 1"/>
    <w:basedOn w:val="a"/>
    <w:next w:val="a"/>
    <w:link w:val="10"/>
    <w:uiPriority w:val="9"/>
    <w:qFormat/>
    <w:rsid w:val="007E2FC8"/>
    <w:pPr>
      <w:keepNext/>
      <w:outlineLvl w:val="0"/>
    </w:pPr>
    <w:rPr>
      <w:rFonts w:asciiTheme="majorHAnsi" w:eastAsiaTheme="majorEastAsia" w:hAnsiTheme="majorHAnsi" w:cstheme="majorBidi"/>
      <w:sz w:val="24"/>
      <w:szCs w:val="24"/>
    </w:rPr>
  </w:style>
  <w:style w:type="paragraph" w:styleId="2">
    <w:name w:val="heading 2"/>
    <w:aliases w:val="Head2A,2,H2,h2"/>
    <w:basedOn w:val="1"/>
    <w:next w:val="a"/>
    <w:link w:val="20"/>
    <w:qFormat/>
    <w:rsid w:val="007E2FC8"/>
    <w:pPr>
      <w:keepLines/>
      <w:spacing w:before="180"/>
      <w:ind w:left="1134" w:hanging="1134"/>
      <w:outlineLvl w:val="1"/>
    </w:pPr>
    <w:rPr>
      <w:rFonts w:ascii="Arial" w:eastAsia="ＭＳ 明朝" w:hAnsi="Arial" w:cs="Times New Roman"/>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4"/>
    <w:unhideWhenUsed/>
    <w:rsid w:val="007E2FC8"/>
    <w:pPr>
      <w:tabs>
        <w:tab w:val="center" w:pos="4252"/>
        <w:tab w:val="right" w:pos="8504"/>
      </w:tabs>
      <w:snapToGrid w:val="0"/>
    </w:p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uiPriority w:val="99"/>
    <w:rsid w:val="007E2FC8"/>
  </w:style>
  <w:style w:type="paragraph" w:styleId="a5">
    <w:name w:val="footer"/>
    <w:basedOn w:val="a"/>
    <w:link w:val="a6"/>
    <w:unhideWhenUsed/>
    <w:rsid w:val="007E2FC8"/>
    <w:pPr>
      <w:tabs>
        <w:tab w:val="center" w:pos="4252"/>
        <w:tab w:val="right" w:pos="8504"/>
      </w:tabs>
      <w:snapToGrid w:val="0"/>
    </w:pPr>
  </w:style>
  <w:style w:type="character" w:customStyle="1" w:styleId="a6">
    <w:name w:val="フッター (文字)"/>
    <w:basedOn w:val="a0"/>
    <w:link w:val="a5"/>
    <w:uiPriority w:val="99"/>
    <w:rsid w:val="007E2FC8"/>
  </w:style>
  <w:style w:type="character" w:customStyle="1" w:styleId="20">
    <w:name w:val="見出し 2 (文字)"/>
    <w:aliases w:val="Head2A (文字),2 (文字),H2 (文字),h2 (文字)"/>
    <w:basedOn w:val="a0"/>
    <w:link w:val="2"/>
    <w:rsid w:val="007E2FC8"/>
    <w:rPr>
      <w:rFonts w:ascii="Arial" w:eastAsia="ＭＳ 明朝" w:hAnsi="Arial" w:cs="Times New Roman"/>
      <w:kern w:val="0"/>
      <w:sz w:val="32"/>
      <w:szCs w:val="20"/>
      <w:lang w:val="en-GB" w:eastAsia="en-US"/>
    </w:rPr>
  </w:style>
  <w:style w:type="paragraph" w:customStyle="1" w:styleId="TAH">
    <w:name w:val="TAH"/>
    <w:basedOn w:val="a"/>
    <w:link w:val="TAHCar"/>
    <w:qFormat/>
    <w:rsid w:val="007E2FC8"/>
    <w:pPr>
      <w:keepNext/>
      <w:keepLines/>
      <w:spacing w:after="0"/>
      <w:jc w:val="center"/>
    </w:pPr>
    <w:rPr>
      <w:rFonts w:ascii="Arial" w:hAnsi="Arial"/>
      <w:b/>
      <w:sz w:val="18"/>
    </w:rPr>
  </w:style>
  <w:style w:type="paragraph" w:customStyle="1" w:styleId="TAL">
    <w:name w:val="TAL"/>
    <w:basedOn w:val="a"/>
    <w:link w:val="TALCar"/>
    <w:qFormat/>
    <w:rsid w:val="007E2FC8"/>
    <w:pPr>
      <w:keepNext/>
      <w:keepLines/>
      <w:spacing w:after="0"/>
    </w:pPr>
    <w:rPr>
      <w:rFonts w:ascii="Arial" w:hAnsi="Arial"/>
      <w:sz w:val="18"/>
    </w:rPr>
  </w:style>
  <w:style w:type="paragraph" w:styleId="a7">
    <w:name w:val="Title"/>
    <w:basedOn w:val="a"/>
    <w:link w:val="a8"/>
    <w:qFormat/>
    <w:rsid w:val="007E2FC8"/>
    <w:pPr>
      <w:overflowPunct w:val="0"/>
      <w:autoSpaceDE w:val="0"/>
      <w:autoSpaceDN w:val="0"/>
      <w:adjustRightInd w:val="0"/>
      <w:spacing w:after="120"/>
      <w:jc w:val="center"/>
      <w:textAlignment w:val="baseline"/>
    </w:pPr>
    <w:rPr>
      <w:rFonts w:ascii="Arial" w:hAnsi="Arial"/>
      <w:b/>
      <w:sz w:val="24"/>
      <w:lang w:val="de-DE"/>
    </w:rPr>
  </w:style>
  <w:style w:type="character" w:customStyle="1" w:styleId="a8">
    <w:name w:val="表題 (文字)"/>
    <w:basedOn w:val="a0"/>
    <w:link w:val="a7"/>
    <w:rsid w:val="007E2FC8"/>
    <w:rPr>
      <w:rFonts w:ascii="Arial" w:eastAsia="ＭＳ 明朝" w:hAnsi="Arial" w:cs="Times New Roman"/>
      <w:b/>
      <w:kern w:val="0"/>
      <w:sz w:val="24"/>
      <w:szCs w:val="20"/>
      <w:lang w:val="de-DE" w:eastAsia="en-US"/>
    </w:rPr>
  </w:style>
  <w:style w:type="character" w:styleId="a9">
    <w:name w:val="page number"/>
    <w:basedOn w:val="a0"/>
    <w:rsid w:val="007E2FC8"/>
  </w:style>
  <w:style w:type="paragraph" w:customStyle="1" w:styleId="Agreement">
    <w:name w:val="Agreement"/>
    <w:basedOn w:val="a"/>
    <w:next w:val="a"/>
    <w:uiPriority w:val="99"/>
    <w:qFormat/>
    <w:rsid w:val="007E2FC8"/>
    <w:pPr>
      <w:numPr>
        <w:numId w:val="3"/>
      </w:numPr>
      <w:spacing w:before="60" w:after="0"/>
    </w:pPr>
    <w:rPr>
      <w:rFonts w:ascii="Arial" w:hAnsi="Arial"/>
      <w:b/>
      <w:szCs w:val="24"/>
      <w:lang w:eastAsia="en-GB"/>
    </w:rPr>
  </w:style>
  <w:style w:type="character" w:customStyle="1" w:styleId="TALCar">
    <w:name w:val="TAL Car"/>
    <w:link w:val="TAL"/>
    <w:qFormat/>
    <w:rsid w:val="007E2FC8"/>
    <w:rPr>
      <w:rFonts w:ascii="Arial" w:eastAsia="ＭＳ 明朝" w:hAnsi="Arial" w:cs="Times New Roman"/>
      <w:kern w:val="0"/>
      <w:sz w:val="18"/>
      <w:szCs w:val="20"/>
      <w:lang w:val="en-GB" w:eastAsia="en-US"/>
    </w:rPr>
  </w:style>
  <w:style w:type="character" w:customStyle="1" w:styleId="TAHCar">
    <w:name w:val="TAH Car"/>
    <w:link w:val="TAH"/>
    <w:qFormat/>
    <w:locked/>
    <w:rsid w:val="007E2FC8"/>
    <w:rPr>
      <w:rFonts w:ascii="Arial" w:eastAsia="ＭＳ 明朝" w:hAnsi="Arial" w:cs="Times New Roman"/>
      <w:b/>
      <w:kern w:val="0"/>
      <w:sz w:val="18"/>
      <w:szCs w:val="20"/>
      <w:lang w:val="en-GB" w:eastAsia="en-US"/>
    </w:rPr>
  </w:style>
  <w:style w:type="character" w:customStyle="1" w:styleId="10">
    <w:name w:val="見出し 1 (文字)"/>
    <w:basedOn w:val="a0"/>
    <w:link w:val="1"/>
    <w:uiPriority w:val="9"/>
    <w:rsid w:val="007E2FC8"/>
    <w:rPr>
      <w:rFonts w:asciiTheme="majorHAnsi" w:eastAsiaTheme="majorEastAsia" w:hAnsiTheme="majorHAnsi" w:cstheme="majorBidi"/>
      <w:kern w:val="0"/>
      <w:sz w:val="24"/>
      <w:szCs w:val="24"/>
      <w:lang w:val="en-GB" w:eastAsia="en-US"/>
    </w:rPr>
  </w:style>
  <w:style w:type="table" w:styleId="aa">
    <w:name w:val="Table Grid"/>
    <w:aliases w:val="TableGrid"/>
    <w:basedOn w:val="a1"/>
    <w:qFormat/>
    <w:rsid w:val="00F309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Task Body"/>
    <w:basedOn w:val="a"/>
    <w:link w:val="ac"/>
    <w:uiPriority w:val="34"/>
    <w:qFormat/>
    <w:rsid w:val="00D92C0D"/>
    <w:pPr>
      <w:ind w:leftChars="400" w:left="840"/>
    </w:pPr>
  </w:style>
  <w:style w:type="character" w:customStyle="1" w:styleId="ac">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b"/>
    <w:uiPriority w:val="34"/>
    <w:qFormat/>
    <w:locked/>
    <w:rsid w:val="006131A1"/>
    <w:rPr>
      <w:rFonts w:ascii="Times New Roman" w:eastAsia="ＭＳ 明朝" w:hAnsi="Times New Roman" w:cs="Times New Roman"/>
      <w:kern w:val="0"/>
      <w:sz w:val="20"/>
      <w:szCs w:val="20"/>
      <w:lang w:val="en-GB" w:eastAsia="en-US"/>
    </w:rPr>
  </w:style>
  <w:style w:type="table" w:customStyle="1" w:styleId="11">
    <w:name w:val="表 (格子)1"/>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表 (格子)2"/>
    <w:basedOn w:val="a1"/>
    <w:next w:val="aa"/>
    <w:uiPriority w:val="39"/>
    <w:rsid w:val="00F209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semiHidden/>
    <w:unhideWhenUsed/>
    <w:rsid w:val="009A4342"/>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table" w:customStyle="1" w:styleId="3">
    <w:name w:val="表 (格子)3"/>
    <w:basedOn w:val="a1"/>
    <w:next w:val="aa"/>
    <w:uiPriority w:val="39"/>
    <w:rsid w:val="004920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55C91"/>
    <w:pPr>
      <w:tabs>
        <w:tab w:val="left" w:pos="1622"/>
      </w:tabs>
      <w:spacing w:after="0"/>
      <w:ind w:left="1622" w:hanging="363"/>
    </w:pPr>
    <w:rPr>
      <w:rFonts w:ascii="Arial" w:eastAsia="Times New Roman" w:hAnsi="Arial"/>
      <w:szCs w:val="24"/>
      <w:lang w:eastAsia="en-GB"/>
    </w:rPr>
  </w:style>
  <w:style w:type="character" w:customStyle="1" w:styleId="Doc-text2Char">
    <w:name w:val="Doc-text2 Char"/>
    <w:link w:val="Doc-text2"/>
    <w:qFormat/>
    <w:rsid w:val="00055C91"/>
    <w:rPr>
      <w:rFonts w:ascii="Arial" w:eastAsia="Times New Roman" w:hAnsi="Arial" w:cs="Times New Roman"/>
      <w:kern w:val="0"/>
      <w:sz w:val="20"/>
      <w:szCs w:val="24"/>
      <w:lang w:val="en-GB" w:eastAsia="en-GB"/>
    </w:rPr>
  </w:style>
  <w:style w:type="paragraph" w:customStyle="1" w:styleId="BoldComments">
    <w:name w:val="Bold Comments"/>
    <w:basedOn w:val="a"/>
    <w:link w:val="BoldCommentsChar"/>
    <w:qFormat/>
    <w:rsid w:val="00055C91"/>
    <w:pPr>
      <w:spacing w:before="240" w:after="60"/>
      <w:outlineLvl w:val="8"/>
    </w:pPr>
    <w:rPr>
      <w:rFonts w:ascii="Arial" w:hAnsi="Arial"/>
      <w:b/>
      <w:szCs w:val="24"/>
      <w:lang w:val="x-none" w:eastAsia="x-none"/>
    </w:rPr>
  </w:style>
  <w:style w:type="character" w:customStyle="1" w:styleId="BoldCommentsChar">
    <w:name w:val="Bold Comments Char"/>
    <w:link w:val="BoldComments"/>
    <w:qFormat/>
    <w:rsid w:val="00055C91"/>
    <w:rPr>
      <w:rFonts w:ascii="Arial" w:eastAsia="ＭＳ 明朝" w:hAnsi="Arial" w:cs="Times New Roman"/>
      <w:b/>
      <w:kern w:val="0"/>
      <w:sz w:val="20"/>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8047602">
      <w:bodyDiv w:val="1"/>
      <w:marLeft w:val="0"/>
      <w:marRight w:val="0"/>
      <w:marTop w:val="0"/>
      <w:marBottom w:val="0"/>
      <w:divBdr>
        <w:top w:val="none" w:sz="0" w:space="0" w:color="auto"/>
        <w:left w:val="none" w:sz="0" w:space="0" w:color="auto"/>
        <w:bottom w:val="none" w:sz="0" w:space="0" w:color="auto"/>
        <w:right w:val="none" w:sz="0" w:space="0" w:color="auto"/>
      </w:divBdr>
    </w:div>
    <w:div w:id="761725760">
      <w:bodyDiv w:val="1"/>
      <w:marLeft w:val="0"/>
      <w:marRight w:val="0"/>
      <w:marTop w:val="0"/>
      <w:marBottom w:val="0"/>
      <w:divBdr>
        <w:top w:val="none" w:sz="0" w:space="0" w:color="auto"/>
        <w:left w:val="none" w:sz="0" w:space="0" w:color="auto"/>
        <w:bottom w:val="none" w:sz="0" w:space="0" w:color="auto"/>
        <w:right w:val="none" w:sz="0" w:space="0" w:color="auto"/>
      </w:divBdr>
      <w:divsChild>
        <w:div w:id="786196629">
          <w:marLeft w:val="1267"/>
          <w:marRight w:val="0"/>
          <w:marTop w:val="120"/>
          <w:marBottom w:val="120"/>
          <w:divBdr>
            <w:top w:val="none" w:sz="0" w:space="0" w:color="auto"/>
            <w:left w:val="none" w:sz="0" w:space="0" w:color="auto"/>
            <w:bottom w:val="none" w:sz="0" w:space="0" w:color="auto"/>
            <w:right w:val="none" w:sz="0" w:space="0" w:color="auto"/>
          </w:divBdr>
        </w:div>
        <w:div w:id="1918860802">
          <w:marLeft w:val="1267"/>
          <w:marRight w:val="0"/>
          <w:marTop w:val="120"/>
          <w:marBottom w:val="120"/>
          <w:divBdr>
            <w:top w:val="none" w:sz="0" w:space="0" w:color="auto"/>
            <w:left w:val="none" w:sz="0" w:space="0" w:color="auto"/>
            <w:bottom w:val="none" w:sz="0" w:space="0" w:color="auto"/>
            <w:right w:val="none" w:sz="0" w:space="0" w:color="auto"/>
          </w:divBdr>
        </w:div>
      </w:divsChild>
    </w:div>
    <w:div w:id="842160459">
      <w:bodyDiv w:val="1"/>
      <w:marLeft w:val="0"/>
      <w:marRight w:val="0"/>
      <w:marTop w:val="0"/>
      <w:marBottom w:val="0"/>
      <w:divBdr>
        <w:top w:val="none" w:sz="0" w:space="0" w:color="auto"/>
        <w:left w:val="none" w:sz="0" w:space="0" w:color="auto"/>
        <w:bottom w:val="none" w:sz="0" w:space="0" w:color="auto"/>
        <w:right w:val="none" w:sz="0" w:space="0" w:color="auto"/>
      </w:divBdr>
    </w:div>
    <w:div w:id="1316452960">
      <w:bodyDiv w:val="1"/>
      <w:marLeft w:val="0"/>
      <w:marRight w:val="0"/>
      <w:marTop w:val="0"/>
      <w:marBottom w:val="0"/>
      <w:divBdr>
        <w:top w:val="none" w:sz="0" w:space="0" w:color="auto"/>
        <w:left w:val="none" w:sz="0" w:space="0" w:color="auto"/>
        <w:bottom w:val="none" w:sz="0" w:space="0" w:color="auto"/>
        <w:right w:val="none" w:sz="0" w:space="0" w:color="auto"/>
      </w:divBdr>
      <w:divsChild>
        <w:div w:id="452486516">
          <w:marLeft w:val="274"/>
          <w:marRight w:val="0"/>
          <w:marTop w:val="0"/>
          <w:marBottom w:val="0"/>
          <w:divBdr>
            <w:top w:val="none" w:sz="0" w:space="0" w:color="auto"/>
            <w:left w:val="none" w:sz="0" w:space="0" w:color="auto"/>
            <w:bottom w:val="none" w:sz="0" w:space="0" w:color="auto"/>
            <w:right w:val="none" w:sz="0" w:space="0" w:color="auto"/>
          </w:divBdr>
        </w:div>
        <w:div w:id="183057318">
          <w:marLeft w:val="994"/>
          <w:marRight w:val="0"/>
          <w:marTop w:val="0"/>
          <w:marBottom w:val="0"/>
          <w:divBdr>
            <w:top w:val="none" w:sz="0" w:space="0" w:color="auto"/>
            <w:left w:val="none" w:sz="0" w:space="0" w:color="auto"/>
            <w:bottom w:val="none" w:sz="0" w:space="0" w:color="auto"/>
            <w:right w:val="none" w:sz="0" w:space="0" w:color="auto"/>
          </w:divBdr>
        </w:div>
        <w:div w:id="363944457">
          <w:marLeft w:val="1714"/>
          <w:marRight w:val="0"/>
          <w:marTop w:val="0"/>
          <w:marBottom w:val="0"/>
          <w:divBdr>
            <w:top w:val="none" w:sz="0" w:space="0" w:color="auto"/>
            <w:left w:val="none" w:sz="0" w:space="0" w:color="auto"/>
            <w:bottom w:val="none" w:sz="0" w:space="0" w:color="auto"/>
            <w:right w:val="none" w:sz="0" w:space="0" w:color="auto"/>
          </w:divBdr>
        </w:div>
        <w:div w:id="335310254">
          <w:marLeft w:val="994"/>
          <w:marRight w:val="0"/>
          <w:marTop w:val="0"/>
          <w:marBottom w:val="0"/>
          <w:divBdr>
            <w:top w:val="none" w:sz="0" w:space="0" w:color="auto"/>
            <w:left w:val="none" w:sz="0" w:space="0" w:color="auto"/>
            <w:bottom w:val="none" w:sz="0" w:space="0" w:color="auto"/>
            <w:right w:val="none" w:sz="0" w:space="0" w:color="auto"/>
          </w:divBdr>
        </w:div>
        <w:div w:id="1004476010">
          <w:marLeft w:val="1714"/>
          <w:marRight w:val="0"/>
          <w:marTop w:val="0"/>
          <w:marBottom w:val="0"/>
          <w:divBdr>
            <w:top w:val="none" w:sz="0" w:space="0" w:color="auto"/>
            <w:left w:val="none" w:sz="0" w:space="0" w:color="auto"/>
            <w:bottom w:val="none" w:sz="0" w:space="0" w:color="auto"/>
            <w:right w:val="none" w:sz="0" w:space="0" w:color="auto"/>
          </w:divBdr>
        </w:div>
        <w:div w:id="1734043507">
          <w:marLeft w:val="2434"/>
          <w:marRight w:val="0"/>
          <w:marTop w:val="0"/>
          <w:marBottom w:val="0"/>
          <w:divBdr>
            <w:top w:val="none" w:sz="0" w:space="0" w:color="auto"/>
            <w:left w:val="none" w:sz="0" w:space="0" w:color="auto"/>
            <w:bottom w:val="none" w:sz="0" w:space="0" w:color="auto"/>
            <w:right w:val="none" w:sz="0" w:space="0" w:color="auto"/>
          </w:divBdr>
        </w:div>
        <w:div w:id="1905985300">
          <w:marLeft w:val="1714"/>
          <w:marRight w:val="0"/>
          <w:marTop w:val="0"/>
          <w:marBottom w:val="0"/>
          <w:divBdr>
            <w:top w:val="none" w:sz="0" w:space="0" w:color="auto"/>
            <w:left w:val="none" w:sz="0" w:space="0" w:color="auto"/>
            <w:bottom w:val="none" w:sz="0" w:space="0" w:color="auto"/>
            <w:right w:val="none" w:sz="0" w:space="0" w:color="auto"/>
          </w:divBdr>
        </w:div>
        <w:div w:id="819468504">
          <w:marLeft w:val="2434"/>
          <w:marRight w:val="0"/>
          <w:marTop w:val="0"/>
          <w:marBottom w:val="0"/>
          <w:divBdr>
            <w:top w:val="none" w:sz="0" w:space="0" w:color="auto"/>
            <w:left w:val="none" w:sz="0" w:space="0" w:color="auto"/>
            <w:bottom w:val="none" w:sz="0" w:space="0" w:color="auto"/>
            <w:right w:val="none" w:sz="0" w:space="0" w:color="auto"/>
          </w:divBdr>
        </w:div>
        <w:div w:id="1008556006">
          <w:marLeft w:val="994"/>
          <w:marRight w:val="0"/>
          <w:marTop w:val="0"/>
          <w:marBottom w:val="0"/>
          <w:divBdr>
            <w:top w:val="none" w:sz="0" w:space="0" w:color="auto"/>
            <w:left w:val="none" w:sz="0" w:space="0" w:color="auto"/>
            <w:bottom w:val="none" w:sz="0" w:space="0" w:color="auto"/>
            <w:right w:val="none" w:sz="0" w:space="0" w:color="auto"/>
          </w:divBdr>
        </w:div>
        <w:div w:id="171729903">
          <w:marLeft w:val="1714"/>
          <w:marRight w:val="0"/>
          <w:marTop w:val="0"/>
          <w:marBottom w:val="0"/>
          <w:divBdr>
            <w:top w:val="none" w:sz="0" w:space="0" w:color="auto"/>
            <w:left w:val="none" w:sz="0" w:space="0" w:color="auto"/>
            <w:bottom w:val="none" w:sz="0" w:space="0" w:color="auto"/>
            <w:right w:val="none" w:sz="0" w:space="0" w:color="auto"/>
          </w:divBdr>
        </w:div>
        <w:div w:id="1423644456">
          <w:marLeft w:val="1714"/>
          <w:marRight w:val="0"/>
          <w:marTop w:val="0"/>
          <w:marBottom w:val="0"/>
          <w:divBdr>
            <w:top w:val="none" w:sz="0" w:space="0" w:color="auto"/>
            <w:left w:val="none" w:sz="0" w:space="0" w:color="auto"/>
            <w:bottom w:val="none" w:sz="0" w:space="0" w:color="auto"/>
            <w:right w:val="none" w:sz="0" w:space="0" w:color="auto"/>
          </w:divBdr>
        </w:div>
        <w:div w:id="1773359431">
          <w:marLeft w:val="274"/>
          <w:marRight w:val="0"/>
          <w:marTop w:val="0"/>
          <w:marBottom w:val="0"/>
          <w:divBdr>
            <w:top w:val="none" w:sz="0" w:space="0" w:color="auto"/>
            <w:left w:val="none" w:sz="0" w:space="0" w:color="auto"/>
            <w:bottom w:val="none" w:sz="0" w:space="0" w:color="auto"/>
            <w:right w:val="none" w:sz="0" w:space="0" w:color="auto"/>
          </w:divBdr>
        </w:div>
        <w:div w:id="55207997">
          <w:marLeft w:val="994"/>
          <w:marRight w:val="0"/>
          <w:marTop w:val="0"/>
          <w:marBottom w:val="0"/>
          <w:divBdr>
            <w:top w:val="none" w:sz="0" w:space="0" w:color="auto"/>
            <w:left w:val="none" w:sz="0" w:space="0" w:color="auto"/>
            <w:bottom w:val="none" w:sz="0" w:space="0" w:color="auto"/>
            <w:right w:val="none" w:sz="0" w:space="0" w:color="auto"/>
          </w:divBdr>
        </w:div>
        <w:div w:id="8525643">
          <w:marLeft w:val="994"/>
          <w:marRight w:val="0"/>
          <w:marTop w:val="0"/>
          <w:marBottom w:val="0"/>
          <w:divBdr>
            <w:top w:val="none" w:sz="0" w:space="0" w:color="auto"/>
            <w:left w:val="none" w:sz="0" w:space="0" w:color="auto"/>
            <w:bottom w:val="none" w:sz="0" w:space="0" w:color="auto"/>
            <w:right w:val="none" w:sz="0" w:space="0" w:color="auto"/>
          </w:divBdr>
        </w:div>
        <w:div w:id="1705709648">
          <w:marLeft w:val="994"/>
          <w:marRight w:val="0"/>
          <w:marTop w:val="0"/>
          <w:marBottom w:val="0"/>
          <w:divBdr>
            <w:top w:val="none" w:sz="0" w:space="0" w:color="auto"/>
            <w:left w:val="none" w:sz="0" w:space="0" w:color="auto"/>
            <w:bottom w:val="none" w:sz="0" w:space="0" w:color="auto"/>
            <w:right w:val="none" w:sz="0" w:space="0" w:color="auto"/>
          </w:divBdr>
        </w:div>
      </w:divsChild>
    </w:div>
    <w:div w:id="1415512121">
      <w:bodyDiv w:val="1"/>
      <w:marLeft w:val="0"/>
      <w:marRight w:val="0"/>
      <w:marTop w:val="0"/>
      <w:marBottom w:val="0"/>
      <w:divBdr>
        <w:top w:val="none" w:sz="0" w:space="0" w:color="auto"/>
        <w:left w:val="none" w:sz="0" w:space="0" w:color="auto"/>
        <w:bottom w:val="none" w:sz="0" w:space="0" w:color="auto"/>
        <w:right w:val="none" w:sz="0" w:space="0" w:color="auto"/>
      </w:divBdr>
      <w:divsChild>
        <w:div w:id="981887831">
          <w:marLeft w:val="1800"/>
          <w:marRight w:val="0"/>
          <w:marTop w:val="77"/>
          <w:marBottom w:val="0"/>
          <w:divBdr>
            <w:top w:val="none" w:sz="0" w:space="0" w:color="auto"/>
            <w:left w:val="none" w:sz="0" w:space="0" w:color="auto"/>
            <w:bottom w:val="none" w:sz="0" w:space="0" w:color="auto"/>
            <w:right w:val="none" w:sz="0" w:space="0" w:color="auto"/>
          </w:divBdr>
        </w:div>
        <w:div w:id="203100428">
          <w:marLeft w:val="1800"/>
          <w:marRight w:val="0"/>
          <w:marTop w:val="77"/>
          <w:marBottom w:val="0"/>
          <w:divBdr>
            <w:top w:val="none" w:sz="0" w:space="0" w:color="auto"/>
            <w:left w:val="none" w:sz="0" w:space="0" w:color="auto"/>
            <w:bottom w:val="none" w:sz="0" w:space="0" w:color="auto"/>
            <w:right w:val="none" w:sz="0" w:space="0" w:color="auto"/>
          </w:divBdr>
        </w:div>
        <w:div w:id="1685279639">
          <w:marLeft w:val="1800"/>
          <w:marRight w:val="0"/>
          <w:marTop w:val="77"/>
          <w:marBottom w:val="0"/>
          <w:divBdr>
            <w:top w:val="none" w:sz="0" w:space="0" w:color="auto"/>
            <w:left w:val="none" w:sz="0" w:space="0" w:color="auto"/>
            <w:bottom w:val="none" w:sz="0" w:space="0" w:color="auto"/>
            <w:right w:val="none" w:sz="0" w:space="0" w:color="auto"/>
          </w:divBdr>
        </w:div>
        <w:div w:id="477500347">
          <w:marLeft w:val="1800"/>
          <w:marRight w:val="0"/>
          <w:marTop w:val="77"/>
          <w:marBottom w:val="0"/>
          <w:divBdr>
            <w:top w:val="none" w:sz="0" w:space="0" w:color="auto"/>
            <w:left w:val="none" w:sz="0" w:space="0" w:color="auto"/>
            <w:bottom w:val="none" w:sz="0" w:space="0" w:color="auto"/>
            <w:right w:val="none" w:sz="0" w:space="0" w:color="auto"/>
          </w:divBdr>
        </w:div>
        <w:div w:id="787696918">
          <w:marLeft w:val="1800"/>
          <w:marRight w:val="0"/>
          <w:marTop w:val="77"/>
          <w:marBottom w:val="0"/>
          <w:divBdr>
            <w:top w:val="none" w:sz="0" w:space="0" w:color="auto"/>
            <w:left w:val="none" w:sz="0" w:space="0" w:color="auto"/>
            <w:bottom w:val="none" w:sz="0" w:space="0" w:color="auto"/>
            <w:right w:val="none" w:sz="0" w:space="0" w:color="auto"/>
          </w:divBdr>
        </w:div>
        <w:div w:id="391082875">
          <w:marLeft w:val="2520"/>
          <w:marRight w:val="0"/>
          <w:marTop w:val="67"/>
          <w:marBottom w:val="0"/>
          <w:divBdr>
            <w:top w:val="none" w:sz="0" w:space="0" w:color="auto"/>
            <w:left w:val="none" w:sz="0" w:space="0" w:color="auto"/>
            <w:bottom w:val="none" w:sz="0" w:space="0" w:color="auto"/>
            <w:right w:val="none" w:sz="0" w:space="0" w:color="auto"/>
          </w:divBdr>
        </w:div>
      </w:divsChild>
    </w:div>
    <w:div w:id="1518494848">
      <w:bodyDiv w:val="1"/>
      <w:marLeft w:val="0"/>
      <w:marRight w:val="0"/>
      <w:marTop w:val="0"/>
      <w:marBottom w:val="0"/>
      <w:divBdr>
        <w:top w:val="none" w:sz="0" w:space="0" w:color="auto"/>
        <w:left w:val="none" w:sz="0" w:space="0" w:color="auto"/>
        <w:bottom w:val="none" w:sz="0" w:space="0" w:color="auto"/>
        <w:right w:val="none" w:sz="0" w:space="0" w:color="auto"/>
      </w:divBdr>
    </w:div>
    <w:div w:id="1554847716">
      <w:bodyDiv w:val="1"/>
      <w:marLeft w:val="0"/>
      <w:marRight w:val="0"/>
      <w:marTop w:val="0"/>
      <w:marBottom w:val="0"/>
      <w:divBdr>
        <w:top w:val="none" w:sz="0" w:space="0" w:color="auto"/>
        <w:left w:val="none" w:sz="0" w:space="0" w:color="auto"/>
        <w:bottom w:val="none" w:sz="0" w:space="0" w:color="auto"/>
        <w:right w:val="none" w:sz="0" w:space="0" w:color="auto"/>
      </w:divBdr>
    </w:div>
    <w:div w:id="17177311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9308AB3-5018-4AEB-85F1-A13A731AF6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8</Pages>
  <Words>1640</Words>
  <Characters>9352</Characters>
  <Application>Microsoft Office Word</Application>
  <DocSecurity>0</DocSecurity>
  <Lines>77</Lines>
  <Paragraphs>21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10971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Souki</dc:creator>
  <cp:keywords/>
  <dc:description/>
  <cp:lastModifiedBy>Souki</cp:lastModifiedBy>
  <cp:revision>6</cp:revision>
  <dcterms:created xsi:type="dcterms:W3CDTF">2023-04-07T08:31:00Z</dcterms:created>
  <dcterms:modified xsi:type="dcterms:W3CDTF">2023-04-10T09:21:00Z</dcterms:modified>
</cp:coreProperties>
</file>

<file path=docProps/custom.xml><?xml version="1.0" encoding="utf-8"?>
<Properties xmlns="http://schemas.openxmlformats.org/officeDocument/2006/custom-properties" xmlns:vt="http://schemas.openxmlformats.org/officeDocument/2006/docPropsVTypes"/>
</file>